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35044" w14:textId="77777777" w:rsidR="00324F0D" w:rsidRPr="001C1B0E" w:rsidRDefault="00324F0D" w:rsidP="00324F0D">
      <w:pPr>
        <w:jc w:val="center"/>
        <w:rPr>
          <w:rFonts w:ascii="Arial" w:eastAsia="Arial" w:hAnsi="Arial" w:cs="Arial"/>
          <w:b/>
          <w:bCs/>
          <w:color w:val="auto"/>
          <w:sz w:val="20"/>
          <w:szCs w:val="20"/>
        </w:rPr>
      </w:pPr>
    </w:p>
    <w:p w14:paraId="41F8BF34" w14:textId="77777777" w:rsidR="000979BE" w:rsidRPr="001C1B0E" w:rsidRDefault="000979BE" w:rsidP="00324F0D">
      <w:pPr>
        <w:jc w:val="center"/>
        <w:rPr>
          <w:rFonts w:ascii="Arial" w:eastAsia="Arial" w:hAnsi="Arial" w:cs="Arial"/>
          <w:b/>
          <w:bCs/>
          <w:color w:val="auto"/>
          <w:sz w:val="20"/>
          <w:szCs w:val="20"/>
        </w:rPr>
      </w:pPr>
    </w:p>
    <w:p w14:paraId="5EDBF621" w14:textId="19BB5000" w:rsidR="00704B2F" w:rsidRPr="001C1B0E" w:rsidRDefault="00324F0D" w:rsidP="00324F0D">
      <w:pPr>
        <w:jc w:val="center"/>
        <w:rPr>
          <w:color w:val="auto"/>
        </w:rPr>
      </w:pPr>
      <w:r w:rsidRPr="001C1B0E">
        <w:rPr>
          <w:rFonts w:ascii="Arial" w:eastAsia="Arial" w:hAnsi="Arial" w:cs="Arial"/>
          <w:b/>
          <w:bCs/>
          <w:color w:val="auto"/>
          <w:sz w:val="20"/>
          <w:szCs w:val="20"/>
        </w:rPr>
        <w:t>SECRETARIA DE INFRAESTRUTURA E URBANISMO</w:t>
      </w:r>
    </w:p>
    <w:p w14:paraId="6FB6596B" w14:textId="77777777" w:rsidR="00E43A60" w:rsidRPr="001C1B0E" w:rsidRDefault="00E43A60" w:rsidP="0066589C">
      <w:pPr>
        <w:spacing w:after="0" w:line="240" w:lineRule="auto"/>
        <w:rPr>
          <w:rFonts w:ascii="Arial" w:eastAsia="Arial" w:hAnsi="Arial" w:cs="Arial"/>
          <w:b/>
          <w:color w:val="auto"/>
          <w:sz w:val="20"/>
          <w:szCs w:val="20"/>
        </w:rPr>
      </w:pPr>
    </w:p>
    <w:p w14:paraId="58BDD364" w14:textId="77777777" w:rsidR="00DF2CD2" w:rsidRPr="001C1B0E" w:rsidRDefault="00DF2CD2">
      <w:pPr>
        <w:spacing w:after="0" w:line="240" w:lineRule="auto"/>
        <w:jc w:val="center"/>
        <w:rPr>
          <w:rFonts w:ascii="Arial" w:eastAsia="Arial" w:hAnsi="Arial" w:cs="Arial"/>
          <w:b/>
          <w:color w:val="auto"/>
          <w:sz w:val="20"/>
          <w:szCs w:val="20"/>
        </w:rPr>
      </w:pPr>
    </w:p>
    <w:p w14:paraId="0563954C" w14:textId="77777777" w:rsidR="00DF2CD2" w:rsidRPr="001C1B0E" w:rsidRDefault="00521B0F">
      <w:pPr>
        <w:spacing w:after="0" w:line="240" w:lineRule="auto"/>
        <w:jc w:val="center"/>
        <w:rPr>
          <w:rFonts w:ascii="Arial" w:eastAsia="Arial" w:hAnsi="Arial" w:cs="Arial"/>
          <w:b/>
          <w:color w:val="auto"/>
          <w:sz w:val="24"/>
          <w:szCs w:val="24"/>
          <w:u w:val="single"/>
        </w:rPr>
      </w:pPr>
      <w:r w:rsidRPr="001C1B0E">
        <w:rPr>
          <w:rFonts w:ascii="Arial" w:eastAsia="Arial" w:hAnsi="Arial" w:cs="Arial"/>
          <w:b/>
          <w:color w:val="auto"/>
          <w:sz w:val="24"/>
          <w:szCs w:val="24"/>
          <w:u w:val="single"/>
        </w:rPr>
        <w:t>TERMO DE REFERÊNCIA</w:t>
      </w:r>
    </w:p>
    <w:p w14:paraId="7300C36D" w14:textId="77777777" w:rsidR="00DF2CD2" w:rsidRPr="001C1B0E" w:rsidRDefault="00DF2CD2">
      <w:pPr>
        <w:spacing w:after="0" w:line="240" w:lineRule="auto"/>
        <w:jc w:val="center"/>
        <w:rPr>
          <w:rFonts w:ascii="Arial" w:eastAsia="Arial" w:hAnsi="Arial" w:cs="Arial"/>
          <w:color w:val="auto"/>
          <w:sz w:val="20"/>
          <w:szCs w:val="20"/>
        </w:rPr>
      </w:pPr>
    </w:p>
    <w:p w14:paraId="79425180" w14:textId="77777777" w:rsidR="00DF2CD2" w:rsidRPr="001C1B0E"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bookmarkStart w:id="0" w:name="_heading=h.2et92p0"/>
      <w:bookmarkEnd w:id="0"/>
      <w:r w:rsidRPr="001C1B0E">
        <w:rPr>
          <w:rFonts w:ascii="Arial" w:eastAsia="Arial" w:hAnsi="Arial" w:cs="Arial"/>
          <w:b/>
          <w:smallCaps/>
          <w:color w:val="auto"/>
          <w:sz w:val="20"/>
          <w:szCs w:val="20"/>
        </w:rPr>
        <w:t>DO OBJETO</w:t>
      </w:r>
      <w:r w:rsidRPr="001C1B0E">
        <w:rPr>
          <w:rFonts w:ascii="Arial" w:eastAsia="Arial" w:hAnsi="Arial" w:cs="Arial"/>
          <w:b/>
          <w:color w:val="auto"/>
          <w:sz w:val="20"/>
          <w:szCs w:val="20"/>
        </w:rPr>
        <w:t xml:space="preserve"> </w:t>
      </w:r>
    </w:p>
    <w:p w14:paraId="003D96D6" w14:textId="0A95D9D5" w:rsidR="00DF2CD2" w:rsidRPr="001C1B0E" w:rsidRDefault="000D7E42" w:rsidP="00CA1008">
      <w:pPr>
        <w:numPr>
          <w:ilvl w:val="1"/>
          <w:numId w:val="3"/>
        </w:numPr>
        <w:spacing w:before="119" w:after="119" w:line="240" w:lineRule="auto"/>
        <w:ind w:left="0" w:firstLine="0"/>
        <w:jc w:val="both"/>
        <w:rPr>
          <w:rFonts w:ascii="Arial" w:eastAsia="Arial" w:hAnsi="Arial" w:cs="Arial"/>
          <w:b/>
          <w:bCs/>
          <w:color w:val="auto"/>
          <w:sz w:val="20"/>
          <w:szCs w:val="20"/>
        </w:rPr>
      </w:pPr>
      <w:r w:rsidRPr="001C1B0E">
        <w:rPr>
          <w:rFonts w:ascii="Arial" w:eastAsia="Times New Roman" w:hAnsi="Arial" w:cs="Arial"/>
          <w:bCs/>
          <w:color w:val="auto"/>
          <w:sz w:val="20"/>
          <w:szCs w:val="20"/>
        </w:rPr>
        <w:t>Aquisição</w:t>
      </w:r>
      <w:r w:rsidR="00CA1008" w:rsidRPr="001C1B0E">
        <w:rPr>
          <w:rFonts w:ascii="Arial" w:eastAsia="Arial" w:hAnsi="Arial" w:cs="Arial"/>
          <w:color w:val="auto"/>
          <w:sz w:val="20"/>
          <w:szCs w:val="20"/>
        </w:rPr>
        <w:t xml:space="preserve"> de materiais </w:t>
      </w:r>
      <w:r w:rsidR="008336DF" w:rsidRPr="001C1B0E">
        <w:rPr>
          <w:rFonts w:ascii="Arial" w:eastAsia="Arial" w:hAnsi="Arial" w:cs="Arial"/>
          <w:color w:val="auto"/>
          <w:sz w:val="20"/>
          <w:szCs w:val="20"/>
        </w:rPr>
        <w:t xml:space="preserve">elétricos </w:t>
      </w:r>
      <w:r w:rsidR="00CA1008" w:rsidRPr="001C1B0E">
        <w:rPr>
          <w:rFonts w:ascii="Arial" w:eastAsia="Arial" w:hAnsi="Arial" w:cs="Arial"/>
          <w:color w:val="auto"/>
          <w:sz w:val="20"/>
          <w:szCs w:val="20"/>
        </w:rPr>
        <w:t>visando atender as demandas da Secretaria de Infraestrutura e Urbanismo, durante o período de 12 meses conforme especificações e quantitativos estabelecidos neste instrumento:</w:t>
      </w:r>
    </w:p>
    <w:p w14:paraId="55D0429E" w14:textId="6AFD8D16" w:rsidR="00DF2CD2" w:rsidRPr="001C1B0E" w:rsidRDefault="5A92369B">
      <w:pPr>
        <w:numPr>
          <w:ilvl w:val="2"/>
          <w:numId w:val="3"/>
        </w:numPr>
        <w:spacing w:before="119" w:after="119" w:line="240" w:lineRule="auto"/>
        <w:ind w:left="1418" w:firstLine="0"/>
        <w:jc w:val="both"/>
        <w:rPr>
          <w:rFonts w:ascii="Arial" w:eastAsia="Arial" w:hAnsi="Arial" w:cs="Arial"/>
          <w:strike/>
          <w:color w:val="auto"/>
          <w:sz w:val="20"/>
          <w:szCs w:val="20"/>
        </w:rPr>
      </w:pPr>
      <w:r w:rsidRPr="001C1B0E">
        <w:rPr>
          <w:rFonts w:ascii="Arial" w:eastAsia="Arial" w:hAnsi="Arial" w:cs="Arial"/>
          <w:color w:val="auto"/>
          <w:sz w:val="20"/>
          <w:szCs w:val="20"/>
        </w:rPr>
        <w:t>Estimativas de consumo individualizadas, do órgão gerenciador;</w:t>
      </w:r>
    </w:p>
    <w:p w14:paraId="50F7DC20" w14:textId="77777777" w:rsidR="00587F93" w:rsidRPr="001C1B0E" w:rsidRDefault="00587F93" w:rsidP="681576A3">
      <w:pPr>
        <w:rPr>
          <w:rFonts w:ascii="Arial" w:eastAsia="Arial" w:hAnsi="Arial" w:cs="Arial"/>
          <w:color w:val="auto"/>
          <w:sz w:val="20"/>
          <w:szCs w:val="20"/>
        </w:rPr>
      </w:pPr>
    </w:p>
    <w:tbl>
      <w:tblPr>
        <w:tblW w:w="10704" w:type="dxa"/>
        <w:jc w:val="center"/>
        <w:tblLook w:val="04A0" w:firstRow="1" w:lastRow="0" w:firstColumn="1" w:lastColumn="0" w:noHBand="0" w:noVBand="1"/>
      </w:tblPr>
      <w:tblGrid>
        <w:gridCol w:w="703"/>
        <w:gridCol w:w="3692"/>
        <w:gridCol w:w="1096"/>
        <w:gridCol w:w="949"/>
        <w:gridCol w:w="923"/>
        <w:gridCol w:w="1879"/>
        <w:gridCol w:w="1462"/>
      </w:tblGrid>
      <w:tr w:rsidR="001C1B0E" w:rsidRPr="001C1B0E" w14:paraId="171FC495" w14:textId="77777777" w:rsidTr="00826348">
        <w:trPr>
          <w:trHeight w:val="20"/>
          <w:jc w:val="center"/>
        </w:trPr>
        <w:tc>
          <w:tcPr>
            <w:tcW w:w="703" w:type="dxa"/>
            <w:tcBorders>
              <w:top w:val="single" w:sz="6" w:space="0" w:color="00000A"/>
              <w:left w:val="single" w:sz="6" w:space="0" w:color="00000A"/>
              <w:bottom w:val="single" w:sz="6" w:space="0" w:color="00000A"/>
              <w:right w:val="single" w:sz="6" w:space="0" w:color="00000A"/>
            </w:tcBorders>
            <w:shd w:val="clear" w:color="auto" w:fill="FABF8F" w:themeFill="accent6" w:themeFillTint="99"/>
            <w:vAlign w:val="center"/>
          </w:tcPr>
          <w:p w14:paraId="2C72F5BD" w14:textId="77777777" w:rsidR="005C2051" w:rsidRPr="001C1B0E" w:rsidRDefault="005C2051" w:rsidP="00826348">
            <w:pPr>
              <w:spacing w:after="0" w:line="240" w:lineRule="auto"/>
              <w:ind w:left="35"/>
              <w:jc w:val="center"/>
              <w:rPr>
                <w:b/>
                <w:bCs/>
                <w:color w:val="auto"/>
                <w:sz w:val="20"/>
                <w:szCs w:val="20"/>
              </w:rPr>
            </w:pPr>
            <w:r w:rsidRPr="001C1B0E">
              <w:rPr>
                <w:b/>
                <w:bCs/>
                <w:color w:val="auto"/>
                <w:sz w:val="20"/>
                <w:szCs w:val="20"/>
              </w:rPr>
              <w:t>ITEM</w:t>
            </w:r>
          </w:p>
        </w:tc>
        <w:tc>
          <w:tcPr>
            <w:tcW w:w="3692" w:type="dxa"/>
            <w:tcBorders>
              <w:top w:val="single" w:sz="6" w:space="0" w:color="00000A"/>
              <w:left w:val="single" w:sz="6" w:space="0" w:color="00000A"/>
              <w:bottom w:val="single" w:sz="6" w:space="0" w:color="00000A"/>
              <w:right w:val="single" w:sz="6" w:space="0" w:color="00000A"/>
            </w:tcBorders>
            <w:shd w:val="clear" w:color="auto" w:fill="FABF8F" w:themeFill="accent6" w:themeFillTint="99"/>
            <w:vAlign w:val="center"/>
          </w:tcPr>
          <w:p w14:paraId="514A240F" w14:textId="77777777" w:rsidR="005C2051" w:rsidRPr="001C1B0E" w:rsidRDefault="005C2051" w:rsidP="00826348">
            <w:pPr>
              <w:spacing w:after="0" w:line="240" w:lineRule="auto"/>
              <w:jc w:val="center"/>
              <w:rPr>
                <w:rFonts w:ascii="Times New Roman" w:hAnsi="Times New Roman" w:cs="Times New Roman"/>
                <w:b/>
                <w:bCs/>
                <w:color w:val="auto"/>
                <w:sz w:val="20"/>
                <w:szCs w:val="20"/>
              </w:rPr>
            </w:pPr>
            <w:r w:rsidRPr="001C1B0E">
              <w:rPr>
                <w:rFonts w:ascii="Times New Roman" w:hAnsi="Times New Roman" w:cs="Times New Roman"/>
                <w:b/>
                <w:bCs/>
                <w:color w:val="auto"/>
                <w:sz w:val="20"/>
                <w:szCs w:val="20"/>
              </w:rPr>
              <w:t>DESCRIÇÃO</w:t>
            </w:r>
          </w:p>
        </w:tc>
        <w:tc>
          <w:tcPr>
            <w:tcW w:w="1096" w:type="dxa"/>
            <w:tcBorders>
              <w:top w:val="single" w:sz="6" w:space="0" w:color="00000A"/>
              <w:left w:val="single" w:sz="6" w:space="0" w:color="00000A"/>
              <w:bottom w:val="single" w:sz="6" w:space="0" w:color="00000A"/>
              <w:right w:val="single" w:sz="6" w:space="0" w:color="00000A"/>
            </w:tcBorders>
            <w:shd w:val="clear" w:color="auto" w:fill="FABF8F" w:themeFill="accent6" w:themeFillTint="99"/>
            <w:vAlign w:val="center"/>
          </w:tcPr>
          <w:p w14:paraId="1CD40302" w14:textId="77777777" w:rsidR="00826348" w:rsidRPr="001C1B0E" w:rsidRDefault="00826348" w:rsidP="00826348">
            <w:pPr>
              <w:spacing w:after="0" w:line="240" w:lineRule="auto"/>
              <w:jc w:val="center"/>
              <w:rPr>
                <w:b/>
                <w:bCs/>
                <w:color w:val="auto"/>
                <w:sz w:val="20"/>
                <w:szCs w:val="20"/>
              </w:rPr>
            </w:pPr>
          </w:p>
          <w:p w14:paraId="24562978" w14:textId="5E812E24" w:rsidR="005C2051" w:rsidRPr="001C1B0E" w:rsidRDefault="005C2051" w:rsidP="00826348">
            <w:pPr>
              <w:spacing w:after="0" w:line="240" w:lineRule="auto"/>
              <w:jc w:val="center"/>
              <w:rPr>
                <w:b/>
                <w:bCs/>
                <w:color w:val="auto"/>
                <w:sz w:val="20"/>
                <w:szCs w:val="20"/>
              </w:rPr>
            </w:pPr>
            <w:r w:rsidRPr="001C1B0E">
              <w:rPr>
                <w:b/>
                <w:bCs/>
                <w:color w:val="auto"/>
                <w:sz w:val="20"/>
                <w:szCs w:val="20"/>
              </w:rPr>
              <w:t>CATMAT</w:t>
            </w:r>
          </w:p>
          <w:p w14:paraId="1881A827" w14:textId="77777777" w:rsidR="005C2051" w:rsidRPr="001C1B0E" w:rsidRDefault="005C2051" w:rsidP="00826348">
            <w:pPr>
              <w:spacing w:after="0" w:line="240" w:lineRule="auto"/>
              <w:jc w:val="center"/>
              <w:rPr>
                <w:b/>
                <w:bCs/>
                <w:color w:val="auto"/>
                <w:sz w:val="20"/>
                <w:szCs w:val="20"/>
              </w:rPr>
            </w:pPr>
          </w:p>
        </w:tc>
        <w:tc>
          <w:tcPr>
            <w:tcW w:w="949" w:type="dxa"/>
            <w:tcBorders>
              <w:top w:val="single" w:sz="6" w:space="0" w:color="00000A"/>
              <w:left w:val="single" w:sz="6" w:space="0" w:color="00000A"/>
              <w:bottom w:val="single" w:sz="6" w:space="0" w:color="00000A"/>
              <w:right w:val="single" w:sz="6" w:space="0" w:color="00000A"/>
            </w:tcBorders>
            <w:shd w:val="clear" w:color="auto" w:fill="FABF8F" w:themeFill="accent6" w:themeFillTint="99"/>
            <w:vAlign w:val="center"/>
          </w:tcPr>
          <w:p w14:paraId="0307F3B5" w14:textId="77777777" w:rsidR="005C2051" w:rsidRPr="001C1B0E" w:rsidRDefault="005C2051" w:rsidP="00826348">
            <w:pPr>
              <w:spacing w:after="0" w:line="240" w:lineRule="auto"/>
              <w:jc w:val="center"/>
              <w:rPr>
                <w:b/>
                <w:bCs/>
                <w:color w:val="auto"/>
                <w:sz w:val="20"/>
                <w:szCs w:val="20"/>
              </w:rPr>
            </w:pPr>
            <w:r w:rsidRPr="001C1B0E">
              <w:rPr>
                <w:b/>
                <w:bCs/>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shd w:val="clear" w:color="auto" w:fill="FABF8F" w:themeFill="accent6" w:themeFillTint="99"/>
            <w:vAlign w:val="center"/>
          </w:tcPr>
          <w:p w14:paraId="7052E649" w14:textId="77777777" w:rsidR="005C2051" w:rsidRPr="001C1B0E" w:rsidRDefault="005C2051" w:rsidP="00826348">
            <w:pPr>
              <w:spacing w:after="0" w:line="240" w:lineRule="auto"/>
              <w:jc w:val="center"/>
              <w:rPr>
                <w:b/>
                <w:bCs/>
                <w:color w:val="auto"/>
                <w:sz w:val="20"/>
                <w:szCs w:val="20"/>
              </w:rPr>
            </w:pPr>
            <w:r w:rsidRPr="001C1B0E">
              <w:rPr>
                <w:b/>
                <w:bCs/>
                <w:color w:val="auto"/>
                <w:sz w:val="20"/>
                <w:szCs w:val="20"/>
              </w:rPr>
              <w:t>QTDE</w:t>
            </w:r>
          </w:p>
        </w:tc>
        <w:tc>
          <w:tcPr>
            <w:tcW w:w="1879" w:type="dxa"/>
            <w:tcBorders>
              <w:top w:val="single" w:sz="6" w:space="0" w:color="00000A"/>
              <w:left w:val="single" w:sz="6" w:space="0" w:color="00000A"/>
              <w:bottom w:val="single" w:sz="6" w:space="0" w:color="00000A"/>
              <w:right w:val="single" w:sz="6" w:space="0" w:color="00000A"/>
            </w:tcBorders>
            <w:shd w:val="clear" w:color="auto" w:fill="FABF8F" w:themeFill="accent6" w:themeFillTint="99"/>
            <w:vAlign w:val="center"/>
          </w:tcPr>
          <w:p w14:paraId="37596399" w14:textId="77777777" w:rsidR="005C2051" w:rsidRPr="001C1B0E" w:rsidRDefault="005C2051" w:rsidP="00826348">
            <w:pPr>
              <w:spacing w:after="0" w:line="240" w:lineRule="auto"/>
              <w:jc w:val="center"/>
              <w:rPr>
                <w:b/>
                <w:bCs/>
                <w:color w:val="auto"/>
                <w:sz w:val="20"/>
                <w:szCs w:val="20"/>
              </w:rPr>
            </w:pPr>
            <w:r w:rsidRPr="001C1B0E">
              <w:rPr>
                <w:b/>
                <w:bCs/>
                <w:color w:val="auto"/>
                <w:sz w:val="20"/>
                <w:szCs w:val="20"/>
              </w:rPr>
              <w:t>VALOR UNITÁRIO MÁXIMO ACEITÁVEL</w:t>
            </w:r>
          </w:p>
        </w:tc>
        <w:tc>
          <w:tcPr>
            <w:tcW w:w="1462" w:type="dxa"/>
            <w:tcBorders>
              <w:top w:val="single" w:sz="6" w:space="0" w:color="00000A"/>
              <w:left w:val="single" w:sz="6" w:space="0" w:color="00000A"/>
              <w:bottom w:val="single" w:sz="6" w:space="0" w:color="00000A"/>
              <w:right w:val="single" w:sz="6" w:space="0" w:color="00000A"/>
            </w:tcBorders>
            <w:shd w:val="clear" w:color="auto" w:fill="FABF8F" w:themeFill="accent6" w:themeFillTint="99"/>
            <w:vAlign w:val="center"/>
          </w:tcPr>
          <w:p w14:paraId="7B4EBFC4" w14:textId="77777777" w:rsidR="005C2051" w:rsidRPr="001C1B0E" w:rsidRDefault="005C2051" w:rsidP="00826348">
            <w:pPr>
              <w:spacing w:after="0" w:line="240" w:lineRule="auto"/>
              <w:jc w:val="center"/>
              <w:rPr>
                <w:b/>
                <w:bCs/>
                <w:color w:val="auto"/>
                <w:sz w:val="20"/>
                <w:szCs w:val="20"/>
              </w:rPr>
            </w:pPr>
            <w:r w:rsidRPr="001C1B0E">
              <w:rPr>
                <w:b/>
                <w:bCs/>
                <w:color w:val="auto"/>
                <w:sz w:val="20"/>
                <w:szCs w:val="20"/>
              </w:rPr>
              <w:t>TOTAL</w:t>
            </w:r>
          </w:p>
        </w:tc>
      </w:tr>
      <w:tr w:rsidR="001C1B0E" w:rsidRPr="001C1B0E" w14:paraId="076610F4" w14:textId="77777777" w:rsidTr="0062575F">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38C53DB4" w14:textId="77777777" w:rsidR="00826348" w:rsidRPr="001C1B0E" w:rsidRDefault="00826348" w:rsidP="0062575F">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01DCF75D" w14:textId="4FA74369"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Abraçadeira de metal para eletroduto 1’’</w:t>
            </w:r>
            <w:r w:rsidRPr="001C1B0E">
              <w:rPr>
                <w:rFonts w:ascii="Times New Roman" w:hAnsi="Times New Roman" w:cs="Times New Roman"/>
                <w:color w:val="auto"/>
                <w:sz w:val="20"/>
                <w:szCs w:val="20"/>
              </w:rPr>
              <w:t>. Abraçadeira de metal galvanizado tipo D para eletroduto de 1" com parafuso.</w:t>
            </w:r>
          </w:p>
        </w:tc>
        <w:tc>
          <w:tcPr>
            <w:tcW w:w="1096" w:type="dxa"/>
            <w:tcBorders>
              <w:top w:val="single" w:sz="6" w:space="0" w:color="00000A"/>
              <w:left w:val="single" w:sz="6" w:space="0" w:color="00000A"/>
              <w:bottom w:val="single" w:sz="6" w:space="0" w:color="00000A"/>
              <w:right w:val="single" w:sz="6" w:space="0" w:color="00000A"/>
            </w:tcBorders>
            <w:vAlign w:val="center"/>
          </w:tcPr>
          <w:p w14:paraId="150A5D84" w14:textId="6CF51157" w:rsidR="00826348" w:rsidRPr="001C1B0E" w:rsidRDefault="00194731" w:rsidP="00826348">
            <w:pPr>
              <w:jc w:val="center"/>
              <w:rPr>
                <w:color w:val="auto"/>
                <w:sz w:val="20"/>
                <w:szCs w:val="20"/>
              </w:rPr>
            </w:pPr>
            <w:r w:rsidRPr="001C1B0E">
              <w:rPr>
                <w:color w:val="auto"/>
                <w:sz w:val="20"/>
                <w:szCs w:val="20"/>
              </w:rPr>
              <w:t>355154</w:t>
            </w:r>
          </w:p>
        </w:tc>
        <w:tc>
          <w:tcPr>
            <w:tcW w:w="949" w:type="dxa"/>
            <w:tcBorders>
              <w:top w:val="single" w:sz="6" w:space="0" w:color="00000A"/>
              <w:left w:val="single" w:sz="6" w:space="0" w:color="00000A"/>
              <w:bottom w:val="single" w:sz="6" w:space="0" w:color="00000A"/>
              <w:right w:val="single" w:sz="6" w:space="0" w:color="00000A"/>
            </w:tcBorders>
            <w:vAlign w:val="center"/>
          </w:tcPr>
          <w:p w14:paraId="035FEB03" w14:textId="77777777" w:rsidR="00826348" w:rsidRPr="001C1B0E" w:rsidRDefault="00826348" w:rsidP="00826348">
            <w:pPr>
              <w:jc w:val="center"/>
              <w:rPr>
                <w:color w:val="auto"/>
                <w:sz w:val="20"/>
                <w:szCs w:val="20"/>
              </w:rPr>
            </w:pPr>
          </w:p>
          <w:p w14:paraId="11C79587" w14:textId="77777777" w:rsidR="00826348" w:rsidRPr="001C1B0E" w:rsidRDefault="00826348" w:rsidP="00826348">
            <w:pPr>
              <w:jc w:val="center"/>
              <w:rPr>
                <w:color w:val="auto"/>
                <w:sz w:val="20"/>
                <w:szCs w:val="20"/>
              </w:rPr>
            </w:pPr>
            <w:r w:rsidRPr="001C1B0E">
              <w:rPr>
                <w:color w:val="auto"/>
                <w:sz w:val="20"/>
                <w:szCs w:val="20"/>
              </w:rPr>
              <w:t>UND</w:t>
            </w:r>
          </w:p>
          <w:p w14:paraId="10B5C12E" w14:textId="77777777" w:rsidR="00826348" w:rsidRPr="001C1B0E" w:rsidRDefault="00826348" w:rsidP="00826348">
            <w:pPr>
              <w:jc w:val="center"/>
              <w:rPr>
                <w:color w:val="auto"/>
                <w:sz w:val="20"/>
                <w:szCs w:val="20"/>
              </w:rPr>
            </w:pPr>
          </w:p>
        </w:tc>
        <w:tc>
          <w:tcPr>
            <w:tcW w:w="923" w:type="dxa"/>
            <w:tcBorders>
              <w:top w:val="single" w:sz="6" w:space="0" w:color="00000A"/>
              <w:left w:val="single" w:sz="6" w:space="0" w:color="00000A"/>
              <w:bottom w:val="single" w:sz="6" w:space="0" w:color="00000A"/>
              <w:right w:val="single" w:sz="6" w:space="0" w:color="00000A"/>
            </w:tcBorders>
            <w:vAlign w:val="center"/>
          </w:tcPr>
          <w:p w14:paraId="27C0CB24" w14:textId="30C021CD" w:rsidR="00826348" w:rsidRPr="001C1B0E" w:rsidRDefault="00826348" w:rsidP="00826348">
            <w:pPr>
              <w:jc w:val="center"/>
              <w:rPr>
                <w:color w:val="auto"/>
                <w:sz w:val="20"/>
                <w:szCs w:val="20"/>
              </w:rPr>
            </w:pPr>
            <w:r w:rsidRPr="001C1B0E">
              <w:rPr>
                <w:color w:val="auto"/>
                <w:sz w:val="20"/>
                <w:szCs w:val="20"/>
              </w:rPr>
              <w:t>100</w:t>
            </w:r>
          </w:p>
        </w:tc>
        <w:tc>
          <w:tcPr>
            <w:tcW w:w="1879" w:type="dxa"/>
            <w:tcBorders>
              <w:top w:val="single" w:sz="6" w:space="0" w:color="00000A"/>
              <w:left w:val="single" w:sz="6" w:space="0" w:color="00000A"/>
              <w:bottom w:val="single" w:sz="6" w:space="0" w:color="00000A"/>
              <w:right w:val="single" w:sz="6" w:space="0" w:color="00000A"/>
            </w:tcBorders>
            <w:vAlign w:val="center"/>
          </w:tcPr>
          <w:p w14:paraId="2A3DFE38" w14:textId="4A70851F" w:rsidR="00826348" w:rsidRPr="001C1B0E" w:rsidRDefault="00826348" w:rsidP="00826348">
            <w:pPr>
              <w:jc w:val="center"/>
              <w:rPr>
                <w:color w:val="auto"/>
                <w:sz w:val="20"/>
                <w:szCs w:val="20"/>
              </w:rPr>
            </w:pPr>
            <w:r w:rsidRPr="001C1B0E">
              <w:rPr>
                <w:color w:val="auto"/>
                <w:sz w:val="20"/>
                <w:szCs w:val="20"/>
              </w:rPr>
              <w:t>R$ 1,92</w:t>
            </w:r>
          </w:p>
        </w:tc>
        <w:tc>
          <w:tcPr>
            <w:tcW w:w="1462" w:type="dxa"/>
            <w:tcBorders>
              <w:top w:val="single" w:sz="6" w:space="0" w:color="00000A"/>
              <w:left w:val="single" w:sz="6" w:space="0" w:color="00000A"/>
              <w:bottom w:val="single" w:sz="6" w:space="0" w:color="00000A"/>
              <w:right w:val="single" w:sz="6" w:space="0" w:color="00000A"/>
            </w:tcBorders>
            <w:vAlign w:val="center"/>
          </w:tcPr>
          <w:p w14:paraId="274E7187" w14:textId="01AA91B9" w:rsidR="00826348" w:rsidRPr="001C1B0E" w:rsidRDefault="009E44F5" w:rsidP="00826348">
            <w:pPr>
              <w:jc w:val="center"/>
              <w:rPr>
                <w:color w:val="auto"/>
                <w:sz w:val="20"/>
                <w:szCs w:val="20"/>
              </w:rPr>
            </w:pPr>
            <w:r w:rsidRPr="001C1B0E">
              <w:rPr>
                <w:color w:val="auto"/>
                <w:sz w:val="20"/>
                <w:szCs w:val="20"/>
              </w:rPr>
              <w:t>R$ 192,00</w:t>
            </w:r>
          </w:p>
        </w:tc>
      </w:tr>
      <w:tr w:rsidR="001C1B0E" w:rsidRPr="001C1B0E" w14:paraId="725E2C9B" w14:textId="77777777" w:rsidTr="0062575F">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71A50A00" w14:textId="77777777" w:rsidR="00826348" w:rsidRPr="001C1B0E" w:rsidRDefault="00826348" w:rsidP="0062575F">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37D8607" w14:textId="5ED1FA78"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Abraçadeira de metal para eletroduto 3/4’’</w:t>
            </w:r>
            <w:r w:rsidRPr="001C1B0E">
              <w:rPr>
                <w:rFonts w:ascii="Times New Roman" w:hAnsi="Times New Roman" w:cs="Times New Roman"/>
                <w:color w:val="auto"/>
                <w:sz w:val="20"/>
                <w:szCs w:val="20"/>
              </w:rPr>
              <w:t>. Abraçadeira de metal galvanizado tipo D para eletroduto de 3/4 com parafuso.</w:t>
            </w:r>
          </w:p>
        </w:tc>
        <w:tc>
          <w:tcPr>
            <w:tcW w:w="1096" w:type="dxa"/>
            <w:tcBorders>
              <w:top w:val="single" w:sz="6" w:space="0" w:color="00000A"/>
              <w:left w:val="single" w:sz="6" w:space="0" w:color="00000A"/>
              <w:bottom w:val="single" w:sz="6" w:space="0" w:color="00000A"/>
              <w:right w:val="single" w:sz="6" w:space="0" w:color="00000A"/>
            </w:tcBorders>
            <w:vAlign w:val="center"/>
          </w:tcPr>
          <w:p w14:paraId="618BA743" w14:textId="484090EA" w:rsidR="00826348" w:rsidRPr="001C1B0E" w:rsidRDefault="00194731" w:rsidP="00826348">
            <w:pPr>
              <w:jc w:val="center"/>
              <w:rPr>
                <w:color w:val="auto"/>
                <w:sz w:val="20"/>
                <w:szCs w:val="20"/>
              </w:rPr>
            </w:pPr>
            <w:r w:rsidRPr="001C1B0E">
              <w:rPr>
                <w:color w:val="auto"/>
                <w:sz w:val="20"/>
                <w:szCs w:val="20"/>
              </w:rPr>
              <w:t>616966</w:t>
            </w:r>
          </w:p>
        </w:tc>
        <w:tc>
          <w:tcPr>
            <w:tcW w:w="949" w:type="dxa"/>
            <w:tcBorders>
              <w:top w:val="single" w:sz="6" w:space="0" w:color="00000A"/>
              <w:left w:val="single" w:sz="6" w:space="0" w:color="00000A"/>
              <w:bottom w:val="single" w:sz="6" w:space="0" w:color="00000A"/>
              <w:right w:val="single" w:sz="6" w:space="0" w:color="00000A"/>
            </w:tcBorders>
            <w:vAlign w:val="center"/>
          </w:tcPr>
          <w:p w14:paraId="55DD936F" w14:textId="77777777" w:rsidR="00826348" w:rsidRPr="001C1B0E" w:rsidRDefault="00826348" w:rsidP="00826348">
            <w:pPr>
              <w:jc w:val="center"/>
              <w:rPr>
                <w:color w:val="auto"/>
                <w:sz w:val="20"/>
                <w:szCs w:val="20"/>
              </w:rPr>
            </w:pPr>
          </w:p>
          <w:p w14:paraId="306DDA9F" w14:textId="77777777" w:rsidR="00826348" w:rsidRPr="001C1B0E" w:rsidRDefault="00826348" w:rsidP="00826348">
            <w:pPr>
              <w:jc w:val="center"/>
              <w:rPr>
                <w:color w:val="auto"/>
                <w:sz w:val="20"/>
                <w:szCs w:val="20"/>
              </w:rPr>
            </w:pPr>
            <w:r w:rsidRPr="001C1B0E">
              <w:rPr>
                <w:color w:val="auto"/>
                <w:sz w:val="20"/>
                <w:szCs w:val="20"/>
              </w:rPr>
              <w:t>UND</w:t>
            </w:r>
          </w:p>
          <w:p w14:paraId="2566A445" w14:textId="77777777" w:rsidR="00826348" w:rsidRPr="001C1B0E" w:rsidRDefault="00826348" w:rsidP="00826348">
            <w:pPr>
              <w:jc w:val="center"/>
              <w:rPr>
                <w:color w:val="auto"/>
                <w:sz w:val="20"/>
                <w:szCs w:val="20"/>
              </w:rPr>
            </w:pPr>
          </w:p>
        </w:tc>
        <w:tc>
          <w:tcPr>
            <w:tcW w:w="923" w:type="dxa"/>
            <w:tcBorders>
              <w:top w:val="single" w:sz="6" w:space="0" w:color="00000A"/>
              <w:left w:val="single" w:sz="6" w:space="0" w:color="00000A"/>
              <w:bottom w:val="single" w:sz="6" w:space="0" w:color="00000A"/>
              <w:right w:val="single" w:sz="6" w:space="0" w:color="00000A"/>
            </w:tcBorders>
            <w:vAlign w:val="center"/>
          </w:tcPr>
          <w:p w14:paraId="6DB8A49C" w14:textId="0168E2AD" w:rsidR="00826348" w:rsidRPr="001C1B0E" w:rsidRDefault="00826348" w:rsidP="00826348">
            <w:pPr>
              <w:jc w:val="center"/>
              <w:rPr>
                <w:color w:val="auto"/>
                <w:sz w:val="20"/>
                <w:szCs w:val="20"/>
              </w:rPr>
            </w:pPr>
            <w:r w:rsidRPr="001C1B0E">
              <w:rPr>
                <w:color w:val="auto"/>
                <w:sz w:val="20"/>
                <w:szCs w:val="20"/>
              </w:rPr>
              <w:t>100</w:t>
            </w:r>
          </w:p>
        </w:tc>
        <w:tc>
          <w:tcPr>
            <w:tcW w:w="1879" w:type="dxa"/>
            <w:tcBorders>
              <w:top w:val="single" w:sz="6" w:space="0" w:color="00000A"/>
              <w:left w:val="single" w:sz="6" w:space="0" w:color="00000A"/>
              <w:bottom w:val="single" w:sz="6" w:space="0" w:color="00000A"/>
              <w:right w:val="single" w:sz="6" w:space="0" w:color="00000A"/>
            </w:tcBorders>
            <w:vAlign w:val="center"/>
          </w:tcPr>
          <w:p w14:paraId="5F8FE1B1" w14:textId="591B17FC"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R$ 3,</w:t>
            </w:r>
            <w:r w:rsidR="00014DA0" w:rsidRPr="001C1B0E">
              <w:rPr>
                <w:rFonts w:asciiTheme="minorHAnsi" w:hAnsiTheme="minorHAnsi" w:cstheme="minorHAnsi"/>
                <w:color w:val="auto"/>
                <w:sz w:val="20"/>
                <w:szCs w:val="20"/>
              </w:rPr>
              <w:t>67</w:t>
            </w:r>
          </w:p>
        </w:tc>
        <w:tc>
          <w:tcPr>
            <w:tcW w:w="1462" w:type="dxa"/>
            <w:tcBorders>
              <w:top w:val="single" w:sz="6" w:space="0" w:color="00000A"/>
              <w:left w:val="single" w:sz="6" w:space="0" w:color="00000A"/>
              <w:bottom w:val="single" w:sz="6" w:space="0" w:color="00000A"/>
              <w:right w:val="single" w:sz="6" w:space="0" w:color="00000A"/>
            </w:tcBorders>
            <w:vAlign w:val="center"/>
          </w:tcPr>
          <w:p w14:paraId="2DD2283B" w14:textId="766C7F69" w:rsidR="00826348" w:rsidRPr="001C1B0E" w:rsidRDefault="009E44F5" w:rsidP="00826348">
            <w:pPr>
              <w:jc w:val="center"/>
              <w:rPr>
                <w:color w:val="auto"/>
                <w:sz w:val="20"/>
                <w:szCs w:val="20"/>
              </w:rPr>
            </w:pPr>
            <w:r w:rsidRPr="001C1B0E">
              <w:rPr>
                <w:color w:val="auto"/>
                <w:sz w:val="20"/>
                <w:szCs w:val="20"/>
              </w:rPr>
              <w:t>R$ 3</w:t>
            </w:r>
            <w:r w:rsidR="00014DA0" w:rsidRPr="001C1B0E">
              <w:rPr>
                <w:color w:val="auto"/>
                <w:sz w:val="20"/>
                <w:szCs w:val="20"/>
              </w:rPr>
              <w:t>67</w:t>
            </w:r>
            <w:r w:rsidRPr="001C1B0E">
              <w:rPr>
                <w:color w:val="auto"/>
                <w:sz w:val="20"/>
                <w:szCs w:val="20"/>
              </w:rPr>
              <w:t>,00</w:t>
            </w:r>
          </w:p>
        </w:tc>
      </w:tr>
      <w:tr w:rsidR="001C1B0E" w:rsidRPr="001C1B0E" w14:paraId="280335F9" w14:textId="77777777" w:rsidTr="0062575F">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21E239F6" w14:textId="77777777" w:rsidR="00826348" w:rsidRPr="001C1B0E" w:rsidRDefault="00826348" w:rsidP="0062575F">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7ED64B62" w14:textId="3882B9F1"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Abraçadeira de nylon (enforca gato) 15cmx4mm bolsa com 100und</w:t>
            </w:r>
            <w:r w:rsidRPr="001C1B0E">
              <w:rPr>
                <w:rFonts w:ascii="Times New Roman" w:hAnsi="Times New Roman" w:cs="Times New Roman"/>
                <w:color w:val="auto"/>
                <w:sz w:val="20"/>
                <w:szCs w:val="20"/>
              </w:rPr>
              <w:t>. Abraçadeira de nylon (enforca gato) - 15 cm X 4 mm. Embalagens com 100 unidades. Características: fabricada em fibra sintética. Composição: nylon de alta resistência. Aplicações: ideal para prender fios, cabos e mangueiras, fixação de chicotes e lacre de embalagens e cabos de rede.</w:t>
            </w:r>
          </w:p>
        </w:tc>
        <w:tc>
          <w:tcPr>
            <w:tcW w:w="1096" w:type="dxa"/>
            <w:tcBorders>
              <w:top w:val="single" w:sz="6" w:space="0" w:color="00000A"/>
              <w:left w:val="single" w:sz="6" w:space="0" w:color="00000A"/>
              <w:bottom w:val="single" w:sz="6" w:space="0" w:color="00000A"/>
              <w:right w:val="single" w:sz="6" w:space="0" w:color="00000A"/>
            </w:tcBorders>
            <w:vAlign w:val="center"/>
          </w:tcPr>
          <w:p w14:paraId="7E16F791" w14:textId="71A28C80" w:rsidR="00826348" w:rsidRPr="001C1B0E" w:rsidRDefault="00194731" w:rsidP="00826348">
            <w:pPr>
              <w:jc w:val="center"/>
              <w:rPr>
                <w:color w:val="auto"/>
                <w:sz w:val="20"/>
                <w:szCs w:val="20"/>
              </w:rPr>
            </w:pPr>
            <w:r w:rsidRPr="001C1B0E">
              <w:rPr>
                <w:color w:val="auto"/>
                <w:sz w:val="20"/>
                <w:szCs w:val="20"/>
              </w:rPr>
              <w:t>427193</w:t>
            </w:r>
          </w:p>
        </w:tc>
        <w:tc>
          <w:tcPr>
            <w:tcW w:w="949" w:type="dxa"/>
            <w:tcBorders>
              <w:top w:val="single" w:sz="6" w:space="0" w:color="00000A"/>
              <w:left w:val="single" w:sz="6" w:space="0" w:color="00000A"/>
              <w:bottom w:val="single" w:sz="6" w:space="0" w:color="00000A"/>
              <w:right w:val="single" w:sz="6" w:space="0" w:color="00000A"/>
            </w:tcBorders>
            <w:vAlign w:val="center"/>
          </w:tcPr>
          <w:p w14:paraId="52247760" w14:textId="2FCCC351" w:rsidR="00826348" w:rsidRPr="001C1B0E" w:rsidRDefault="00826348" w:rsidP="00826348">
            <w:pPr>
              <w:jc w:val="center"/>
              <w:rPr>
                <w:color w:val="auto"/>
                <w:sz w:val="20"/>
                <w:szCs w:val="20"/>
              </w:rPr>
            </w:pPr>
            <w:r w:rsidRPr="001C1B0E">
              <w:rPr>
                <w:color w:val="auto"/>
                <w:sz w:val="20"/>
                <w:szCs w:val="20"/>
              </w:rPr>
              <w:t>PACOTE</w:t>
            </w:r>
          </w:p>
        </w:tc>
        <w:tc>
          <w:tcPr>
            <w:tcW w:w="923" w:type="dxa"/>
            <w:tcBorders>
              <w:top w:val="single" w:sz="6" w:space="0" w:color="00000A"/>
              <w:left w:val="single" w:sz="6" w:space="0" w:color="00000A"/>
              <w:bottom w:val="single" w:sz="6" w:space="0" w:color="00000A"/>
              <w:right w:val="single" w:sz="6" w:space="0" w:color="00000A"/>
            </w:tcBorders>
            <w:vAlign w:val="center"/>
          </w:tcPr>
          <w:p w14:paraId="5C0487E6" w14:textId="5D6DC44E" w:rsidR="00826348" w:rsidRPr="001C1B0E" w:rsidRDefault="00826348" w:rsidP="00826348">
            <w:pPr>
              <w:jc w:val="center"/>
              <w:rPr>
                <w:color w:val="auto"/>
                <w:sz w:val="20"/>
                <w:szCs w:val="20"/>
              </w:rPr>
            </w:pPr>
            <w:r w:rsidRPr="001C1B0E">
              <w:rPr>
                <w:color w:val="auto"/>
                <w:sz w:val="20"/>
                <w:szCs w:val="20"/>
              </w:rPr>
              <w:t>20</w:t>
            </w:r>
          </w:p>
        </w:tc>
        <w:tc>
          <w:tcPr>
            <w:tcW w:w="1879" w:type="dxa"/>
            <w:tcBorders>
              <w:top w:val="single" w:sz="6" w:space="0" w:color="00000A"/>
              <w:left w:val="single" w:sz="6" w:space="0" w:color="00000A"/>
              <w:bottom w:val="single" w:sz="6" w:space="0" w:color="00000A"/>
              <w:right w:val="single" w:sz="6" w:space="0" w:color="00000A"/>
            </w:tcBorders>
            <w:vAlign w:val="center"/>
          </w:tcPr>
          <w:p w14:paraId="34DE5D38" w14:textId="7D58EAEB"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67158A" w:rsidRPr="001C1B0E">
              <w:rPr>
                <w:rFonts w:asciiTheme="minorHAnsi" w:hAnsiTheme="minorHAnsi" w:cstheme="minorHAnsi"/>
                <w:color w:val="auto"/>
                <w:sz w:val="20"/>
                <w:szCs w:val="20"/>
              </w:rPr>
              <w:t>20,72</w:t>
            </w:r>
          </w:p>
        </w:tc>
        <w:tc>
          <w:tcPr>
            <w:tcW w:w="1462" w:type="dxa"/>
            <w:tcBorders>
              <w:top w:val="single" w:sz="6" w:space="0" w:color="00000A"/>
              <w:left w:val="single" w:sz="6" w:space="0" w:color="00000A"/>
              <w:bottom w:val="single" w:sz="6" w:space="0" w:color="00000A"/>
              <w:right w:val="single" w:sz="6" w:space="0" w:color="00000A"/>
            </w:tcBorders>
            <w:vAlign w:val="center"/>
          </w:tcPr>
          <w:p w14:paraId="51AAFEF1" w14:textId="0319929E" w:rsidR="00826348" w:rsidRPr="001C1B0E" w:rsidRDefault="009E44F5" w:rsidP="00826348">
            <w:pPr>
              <w:jc w:val="center"/>
              <w:rPr>
                <w:color w:val="auto"/>
                <w:sz w:val="20"/>
                <w:szCs w:val="20"/>
              </w:rPr>
            </w:pPr>
            <w:r w:rsidRPr="001C1B0E">
              <w:rPr>
                <w:color w:val="auto"/>
                <w:sz w:val="20"/>
                <w:szCs w:val="20"/>
              </w:rPr>
              <w:t xml:space="preserve">R$ </w:t>
            </w:r>
            <w:r w:rsidR="0067158A" w:rsidRPr="001C1B0E">
              <w:rPr>
                <w:color w:val="auto"/>
                <w:sz w:val="20"/>
                <w:szCs w:val="20"/>
              </w:rPr>
              <w:t>414,40</w:t>
            </w:r>
          </w:p>
        </w:tc>
      </w:tr>
      <w:tr w:rsidR="001C1B0E" w:rsidRPr="001C1B0E" w14:paraId="5BB7E254" w14:textId="77777777" w:rsidTr="00826348">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1E3A63CE" w14:textId="77777777" w:rsidR="00826348" w:rsidRPr="001C1B0E" w:rsidRDefault="00826348" w:rsidP="00826348">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4113A137" w14:textId="0A241F0E"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 xml:space="preserve">Abraçadeira de nylon (enforca gato) 30cmx4,8mm bolsa com 100und. </w:t>
            </w:r>
            <w:r w:rsidRPr="001C1B0E">
              <w:rPr>
                <w:rFonts w:ascii="Times New Roman" w:hAnsi="Times New Roman" w:cs="Times New Roman"/>
                <w:color w:val="auto"/>
                <w:sz w:val="20"/>
                <w:szCs w:val="20"/>
              </w:rPr>
              <w:t>Abraçadeira de nylon (enforca gato) - 30 cm X 4,8 mm. Embalagens com 100 unidades. Características: fabricada em fibra sintética. Composição: nylon de alta resistência. Aplicações: ideal para prender fios, cabos e mangueiras, fixação de chicotes e lacre de embalagens e cabos de rede.</w:t>
            </w:r>
          </w:p>
        </w:tc>
        <w:tc>
          <w:tcPr>
            <w:tcW w:w="1096" w:type="dxa"/>
            <w:tcBorders>
              <w:top w:val="single" w:sz="6" w:space="0" w:color="00000A"/>
              <w:left w:val="single" w:sz="6" w:space="0" w:color="00000A"/>
              <w:bottom w:val="single" w:sz="6" w:space="0" w:color="00000A"/>
              <w:right w:val="single" w:sz="6" w:space="0" w:color="00000A"/>
            </w:tcBorders>
            <w:vAlign w:val="center"/>
          </w:tcPr>
          <w:p w14:paraId="291C8A7B" w14:textId="484A94B9" w:rsidR="00826348" w:rsidRPr="001C1B0E" w:rsidRDefault="00194731" w:rsidP="00826348">
            <w:pPr>
              <w:jc w:val="center"/>
              <w:rPr>
                <w:color w:val="auto"/>
                <w:sz w:val="20"/>
                <w:szCs w:val="20"/>
              </w:rPr>
            </w:pPr>
            <w:r w:rsidRPr="001C1B0E">
              <w:rPr>
                <w:color w:val="auto"/>
                <w:sz w:val="20"/>
                <w:szCs w:val="20"/>
              </w:rPr>
              <w:t>440973</w:t>
            </w:r>
          </w:p>
        </w:tc>
        <w:tc>
          <w:tcPr>
            <w:tcW w:w="949" w:type="dxa"/>
            <w:tcBorders>
              <w:top w:val="single" w:sz="6" w:space="0" w:color="00000A"/>
              <w:left w:val="single" w:sz="6" w:space="0" w:color="00000A"/>
              <w:bottom w:val="single" w:sz="6" w:space="0" w:color="00000A"/>
              <w:right w:val="single" w:sz="6" w:space="0" w:color="00000A"/>
            </w:tcBorders>
            <w:vAlign w:val="center"/>
          </w:tcPr>
          <w:p w14:paraId="46F95FCF" w14:textId="5710CD6C" w:rsidR="00826348" w:rsidRPr="001C1B0E" w:rsidRDefault="00826348" w:rsidP="00826348">
            <w:pPr>
              <w:jc w:val="center"/>
              <w:rPr>
                <w:color w:val="auto"/>
                <w:sz w:val="20"/>
                <w:szCs w:val="20"/>
              </w:rPr>
            </w:pPr>
            <w:r w:rsidRPr="001C1B0E">
              <w:rPr>
                <w:color w:val="auto"/>
                <w:sz w:val="20"/>
                <w:szCs w:val="20"/>
              </w:rPr>
              <w:t>PACOTE</w:t>
            </w:r>
          </w:p>
        </w:tc>
        <w:tc>
          <w:tcPr>
            <w:tcW w:w="923" w:type="dxa"/>
            <w:tcBorders>
              <w:top w:val="single" w:sz="6" w:space="0" w:color="00000A"/>
              <w:left w:val="single" w:sz="6" w:space="0" w:color="00000A"/>
              <w:bottom w:val="single" w:sz="6" w:space="0" w:color="00000A"/>
              <w:right w:val="single" w:sz="6" w:space="0" w:color="00000A"/>
            </w:tcBorders>
            <w:vAlign w:val="center"/>
          </w:tcPr>
          <w:p w14:paraId="67DD5AD8" w14:textId="3AA58BBD" w:rsidR="00826348" w:rsidRPr="001C1B0E" w:rsidRDefault="00826348" w:rsidP="00826348">
            <w:pPr>
              <w:jc w:val="center"/>
              <w:rPr>
                <w:color w:val="auto"/>
                <w:sz w:val="20"/>
                <w:szCs w:val="20"/>
              </w:rPr>
            </w:pPr>
            <w:r w:rsidRPr="001C1B0E">
              <w:rPr>
                <w:color w:val="auto"/>
                <w:sz w:val="20"/>
                <w:szCs w:val="20"/>
              </w:rPr>
              <w:t>20</w:t>
            </w:r>
          </w:p>
        </w:tc>
        <w:tc>
          <w:tcPr>
            <w:tcW w:w="1879" w:type="dxa"/>
            <w:tcBorders>
              <w:top w:val="single" w:sz="6" w:space="0" w:color="00000A"/>
              <w:left w:val="single" w:sz="6" w:space="0" w:color="00000A"/>
              <w:bottom w:val="single" w:sz="6" w:space="0" w:color="00000A"/>
              <w:right w:val="single" w:sz="6" w:space="0" w:color="00000A"/>
            </w:tcBorders>
            <w:vAlign w:val="center"/>
          </w:tcPr>
          <w:p w14:paraId="31F2F7B9" w14:textId="28F15763" w:rsidR="00826348" w:rsidRPr="001C1B0E" w:rsidRDefault="00826348" w:rsidP="00826348">
            <w:pPr>
              <w:jc w:val="center"/>
              <w:rPr>
                <w:color w:val="auto"/>
                <w:sz w:val="20"/>
                <w:szCs w:val="20"/>
              </w:rPr>
            </w:pPr>
            <w:r w:rsidRPr="001C1B0E">
              <w:rPr>
                <w:color w:val="auto"/>
                <w:sz w:val="20"/>
                <w:szCs w:val="20"/>
              </w:rPr>
              <w:t xml:space="preserve">R$ </w:t>
            </w:r>
            <w:r w:rsidR="00C45F73" w:rsidRPr="001C1B0E">
              <w:rPr>
                <w:color w:val="auto"/>
                <w:sz w:val="20"/>
                <w:szCs w:val="20"/>
              </w:rPr>
              <w:t>31,57</w:t>
            </w:r>
          </w:p>
        </w:tc>
        <w:tc>
          <w:tcPr>
            <w:tcW w:w="1462" w:type="dxa"/>
            <w:tcBorders>
              <w:top w:val="single" w:sz="6" w:space="0" w:color="00000A"/>
              <w:left w:val="single" w:sz="6" w:space="0" w:color="00000A"/>
              <w:bottom w:val="single" w:sz="6" w:space="0" w:color="00000A"/>
              <w:right w:val="single" w:sz="6" w:space="0" w:color="00000A"/>
            </w:tcBorders>
            <w:vAlign w:val="center"/>
          </w:tcPr>
          <w:p w14:paraId="51163339" w14:textId="01695E33" w:rsidR="00826348" w:rsidRPr="001C1B0E" w:rsidRDefault="009E44F5" w:rsidP="00826348">
            <w:pPr>
              <w:jc w:val="center"/>
              <w:rPr>
                <w:color w:val="auto"/>
                <w:sz w:val="20"/>
                <w:szCs w:val="20"/>
              </w:rPr>
            </w:pPr>
            <w:r w:rsidRPr="001C1B0E">
              <w:rPr>
                <w:color w:val="auto"/>
                <w:sz w:val="20"/>
                <w:szCs w:val="20"/>
              </w:rPr>
              <w:t xml:space="preserve">R$ </w:t>
            </w:r>
            <w:r w:rsidR="00C45F73" w:rsidRPr="001C1B0E">
              <w:rPr>
                <w:color w:val="auto"/>
                <w:sz w:val="20"/>
                <w:szCs w:val="20"/>
              </w:rPr>
              <w:t>631,40</w:t>
            </w:r>
          </w:p>
        </w:tc>
      </w:tr>
      <w:tr w:rsidR="001C1B0E" w:rsidRPr="001C1B0E" w14:paraId="6E7D9E56"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38729B70" w14:textId="77777777" w:rsidR="00826348" w:rsidRPr="001C1B0E" w:rsidRDefault="00826348" w:rsidP="00826348">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1FC1F93F" w14:textId="50AA6AD6"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 xml:space="preserve">Armação </w:t>
            </w:r>
            <w:r w:rsidR="007D7E4F" w:rsidRPr="001C1B0E">
              <w:rPr>
                <w:rFonts w:ascii="Times New Roman" w:hAnsi="Times New Roman" w:cs="Times New Roman"/>
                <w:b/>
                <w:bCs/>
                <w:color w:val="auto"/>
                <w:sz w:val="20"/>
                <w:szCs w:val="20"/>
              </w:rPr>
              <w:t xml:space="preserve">secundária </w:t>
            </w:r>
            <w:r w:rsidRPr="001C1B0E">
              <w:rPr>
                <w:rFonts w:ascii="Times New Roman" w:hAnsi="Times New Roman" w:cs="Times New Roman"/>
                <w:b/>
                <w:bCs/>
                <w:color w:val="auto"/>
                <w:sz w:val="20"/>
                <w:szCs w:val="20"/>
              </w:rPr>
              <w:t>rex reforçada para roldana de porcelana</w:t>
            </w:r>
            <w:r w:rsidRPr="001C1B0E">
              <w:rPr>
                <w:rFonts w:ascii="Times New Roman" w:hAnsi="Times New Roman" w:cs="Times New Roman"/>
                <w:color w:val="auto"/>
                <w:sz w:val="20"/>
                <w:szCs w:val="20"/>
              </w:rPr>
              <w:t xml:space="preserve">. Armação </w:t>
            </w:r>
            <w:r w:rsidR="007D7E4F" w:rsidRPr="001C1B0E">
              <w:rPr>
                <w:rFonts w:ascii="Times New Roman" w:hAnsi="Times New Roman" w:cs="Times New Roman"/>
                <w:color w:val="auto"/>
                <w:sz w:val="20"/>
                <w:szCs w:val="20"/>
              </w:rPr>
              <w:t xml:space="preserve">secundária </w:t>
            </w:r>
            <w:r w:rsidRPr="001C1B0E">
              <w:rPr>
                <w:rFonts w:ascii="Times New Roman" w:hAnsi="Times New Roman" w:cs="Times New Roman"/>
                <w:color w:val="auto"/>
                <w:sz w:val="20"/>
                <w:szCs w:val="20"/>
              </w:rPr>
              <w:t>rex reforçada para postes de iluminação pública com suporte para uma roldana.</w:t>
            </w:r>
            <w:r w:rsidR="007D7E4F" w:rsidRPr="001C1B0E">
              <w:rPr>
                <w:rFonts w:ascii="Times New Roman" w:hAnsi="Times New Roman" w:cs="Times New Roman"/>
                <w:color w:val="auto"/>
                <w:sz w:val="20"/>
                <w:szCs w:val="20"/>
              </w:rPr>
              <w:t xml:space="preserve"> Com parafusos e arruelas.</w:t>
            </w:r>
          </w:p>
        </w:tc>
        <w:tc>
          <w:tcPr>
            <w:tcW w:w="1096" w:type="dxa"/>
            <w:tcBorders>
              <w:top w:val="single" w:sz="6" w:space="0" w:color="00000A"/>
              <w:left w:val="single" w:sz="6" w:space="0" w:color="00000A"/>
              <w:bottom w:val="single" w:sz="6" w:space="0" w:color="00000A"/>
              <w:right w:val="single" w:sz="6" w:space="0" w:color="00000A"/>
            </w:tcBorders>
            <w:vAlign w:val="center"/>
          </w:tcPr>
          <w:p w14:paraId="6F83AC64" w14:textId="23C08965" w:rsidR="00826348" w:rsidRPr="001C1B0E" w:rsidRDefault="00194731" w:rsidP="00826348">
            <w:pPr>
              <w:jc w:val="center"/>
              <w:rPr>
                <w:color w:val="auto"/>
                <w:sz w:val="20"/>
                <w:szCs w:val="20"/>
              </w:rPr>
            </w:pPr>
            <w:r w:rsidRPr="001C1B0E">
              <w:rPr>
                <w:color w:val="auto"/>
                <w:sz w:val="20"/>
                <w:szCs w:val="20"/>
              </w:rPr>
              <w:t>319814</w:t>
            </w:r>
          </w:p>
        </w:tc>
        <w:tc>
          <w:tcPr>
            <w:tcW w:w="949" w:type="dxa"/>
            <w:tcBorders>
              <w:top w:val="single" w:sz="6" w:space="0" w:color="00000A"/>
              <w:left w:val="single" w:sz="6" w:space="0" w:color="00000A"/>
              <w:bottom w:val="single" w:sz="6" w:space="0" w:color="00000A"/>
              <w:right w:val="single" w:sz="6" w:space="0" w:color="00000A"/>
            </w:tcBorders>
            <w:vAlign w:val="center"/>
          </w:tcPr>
          <w:p w14:paraId="2979759C" w14:textId="7BEEB3E3"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33A1B01F" w14:textId="0F7810B1" w:rsidR="00826348" w:rsidRPr="001C1B0E" w:rsidRDefault="00826348" w:rsidP="00826348">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5CEE75EB" w14:textId="0EBB31FB" w:rsidR="00826348" w:rsidRPr="001C1B0E" w:rsidRDefault="00826348" w:rsidP="00826348">
            <w:pPr>
              <w:jc w:val="center"/>
              <w:rPr>
                <w:color w:val="auto"/>
                <w:sz w:val="20"/>
                <w:szCs w:val="20"/>
              </w:rPr>
            </w:pPr>
            <w:r w:rsidRPr="001C1B0E">
              <w:rPr>
                <w:color w:val="auto"/>
                <w:sz w:val="20"/>
                <w:szCs w:val="20"/>
              </w:rPr>
              <w:t>R$ 2</w:t>
            </w:r>
            <w:r w:rsidR="003708C1" w:rsidRPr="001C1B0E">
              <w:rPr>
                <w:color w:val="auto"/>
                <w:sz w:val="20"/>
                <w:szCs w:val="20"/>
              </w:rPr>
              <w:t>3,11</w:t>
            </w:r>
          </w:p>
        </w:tc>
        <w:tc>
          <w:tcPr>
            <w:tcW w:w="1462" w:type="dxa"/>
            <w:tcBorders>
              <w:top w:val="single" w:sz="6" w:space="0" w:color="00000A"/>
              <w:left w:val="single" w:sz="6" w:space="0" w:color="00000A"/>
              <w:bottom w:val="single" w:sz="6" w:space="0" w:color="00000A"/>
              <w:right w:val="single" w:sz="6" w:space="0" w:color="00000A"/>
            </w:tcBorders>
            <w:vAlign w:val="center"/>
          </w:tcPr>
          <w:p w14:paraId="432E9E59" w14:textId="78230805" w:rsidR="00826348" w:rsidRPr="001C1B0E" w:rsidRDefault="009E44F5" w:rsidP="00826348">
            <w:pPr>
              <w:jc w:val="center"/>
              <w:rPr>
                <w:color w:val="auto"/>
                <w:sz w:val="20"/>
                <w:szCs w:val="20"/>
              </w:rPr>
            </w:pPr>
            <w:r w:rsidRPr="001C1B0E">
              <w:rPr>
                <w:color w:val="auto"/>
                <w:sz w:val="20"/>
                <w:szCs w:val="20"/>
              </w:rPr>
              <w:t>R$ 1.1</w:t>
            </w:r>
            <w:r w:rsidR="003708C1" w:rsidRPr="001C1B0E">
              <w:rPr>
                <w:color w:val="auto"/>
                <w:sz w:val="20"/>
                <w:szCs w:val="20"/>
              </w:rPr>
              <w:t>55,50</w:t>
            </w:r>
          </w:p>
        </w:tc>
      </w:tr>
      <w:tr w:rsidR="001C1B0E" w:rsidRPr="001C1B0E" w14:paraId="4E460842"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116AEECC" w14:textId="77777777" w:rsidR="00826348" w:rsidRPr="001C1B0E" w:rsidRDefault="00826348" w:rsidP="00826348">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4E57C28E" w14:textId="445D661B"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 xml:space="preserve">Armação </w:t>
            </w:r>
            <w:r w:rsidR="007D7E4F" w:rsidRPr="001C1B0E">
              <w:rPr>
                <w:rFonts w:ascii="Times New Roman" w:hAnsi="Times New Roman" w:cs="Times New Roman"/>
                <w:b/>
                <w:bCs/>
                <w:color w:val="auto"/>
                <w:sz w:val="20"/>
                <w:szCs w:val="20"/>
              </w:rPr>
              <w:t xml:space="preserve">secundária </w:t>
            </w:r>
            <w:r w:rsidRPr="001C1B0E">
              <w:rPr>
                <w:rFonts w:ascii="Times New Roman" w:hAnsi="Times New Roman" w:cs="Times New Roman"/>
                <w:b/>
                <w:bCs/>
                <w:color w:val="auto"/>
                <w:sz w:val="20"/>
                <w:szCs w:val="20"/>
              </w:rPr>
              <w:t>rex tripla reforçada para roldanas de porcelana</w:t>
            </w:r>
            <w:r w:rsidRPr="001C1B0E">
              <w:rPr>
                <w:rFonts w:ascii="Times New Roman" w:hAnsi="Times New Roman" w:cs="Times New Roman"/>
                <w:color w:val="auto"/>
                <w:sz w:val="20"/>
                <w:szCs w:val="20"/>
              </w:rPr>
              <w:t xml:space="preserve">. Armação </w:t>
            </w:r>
            <w:r w:rsidR="007D7E4F" w:rsidRPr="001C1B0E">
              <w:rPr>
                <w:rFonts w:ascii="Times New Roman" w:hAnsi="Times New Roman" w:cs="Times New Roman"/>
                <w:color w:val="auto"/>
                <w:sz w:val="20"/>
                <w:szCs w:val="20"/>
              </w:rPr>
              <w:t xml:space="preserve">secundária </w:t>
            </w:r>
            <w:r w:rsidRPr="001C1B0E">
              <w:rPr>
                <w:rFonts w:ascii="Times New Roman" w:hAnsi="Times New Roman" w:cs="Times New Roman"/>
                <w:color w:val="auto"/>
                <w:sz w:val="20"/>
                <w:szCs w:val="20"/>
              </w:rPr>
              <w:t>rex reforçada para postes de iluminação pública com suporte para três roldanas.</w:t>
            </w:r>
            <w:r w:rsidR="007D7E4F" w:rsidRPr="001C1B0E">
              <w:rPr>
                <w:rFonts w:ascii="Times New Roman" w:hAnsi="Times New Roman" w:cs="Times New Roman"/>
                <w:color w:val="auto"/>
                <w:sz w:val="20"/>
                <w:szCs w:val="20"/>
              </w:rPr>
              <w:t xml:space="preserve"> Com parafusos e arruelas.</w:t>
            </w:r>
          </w:p>
        </w:tc>
        <w:tc>
          <w:tcPr>
            <w:tcW w:w="1096" w:type="dxa"/>
            <w:tcBorders>
              <w:top w:val="single" w:sz="6" w:space="0" w:color="00000A"/>
              <w:left w:val="single" w:sz="6" w:space="0" w:color="00000A"/>
              <w:bottom w:val="single" w:sz="6" w:space="0" w:color="00000A"/>
              <w:right w:val="single" w:sz="6" w:space="0" w:color="00000A"/>
            </w:tcBorders>
            <w:vAlign w:val="center"/>
          </w:tcPr>
          <w:p w14:paraId="17CF8F24" w14:textId="69199524" w:rsidR="00826348" w:rsidRPr="001C1B0E" w:rsidRDefault="00194731" w:rsidP="00826348">
            <w:pPr>
              <w:jc w:val="center"/>
              <w:rPr>
                <w:color w:val="auto"/>
                <w:sz w:val="20"/>
                <w:szCs w:val="20"/>
              </w:rPr>
            </w:pPr>
            <w:r w:rsidRPr="001C1B0E">
              <w:rPr>
                <w:color w:val="auto"/>
                <w:sz w:val="20"/>
                <w:szCs w:val="20"/>
              </w:rPr>
              <w:t>330712</w:t>
            </w:r>
          </w:p>
        </w:tc>
        <w:tc>
          <w:tcPr>
            <w:tcW w:w="949" w:type="dxa"/>
            <w:tcBorders>
              <w:top w:val="single" w:sz="6" w:space="0" w:color="00000A"/>
              <w:left w:val="single" w:sz="6" w:space="0" w:color="00000A"/>
              <w:bottom w:val="single" w:sz="6" w:space="0" w:color="00000A"/>
              <w:right w:val="single" w:sz="6" w:space="0" w:color="00000A"/>
            </w:tcBorders>
            <w:vAlign w:val="center"/>
          </w:tcPr>
          <w:p w14:paraId="10B30B7B" w14:textId="4819DF4E"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3FCC3863" w14:textId="2398A06F" w:rsidR="00826348" w:rsidRPr="001C1B0E" w:rsidRDefault="00826348" w:rsidP="00826348">
            <w:pPr>
              <w:jc w:val="center"/>
              <w:rPr>
                <w:color w:val="auto"/>
                <w:sz w:val="20"/>
                <w:szCs w:val="20"/>
              </w:rPr>
            </w:pPr>
            <w:r w:rsidRPr="001C1B0E">
              <w:rPr>
                <w:color w:val="auto"/>
                <w:sz w:val="20"/>
                <w:szCs w:val="20"/>
              </w:rPr>
              <w:t>20</w:t>
            </w:r>
          </w:p>
        </w:tc>
        <w:tc>
          <w:tcPr>
            <w:tcW w:w="1879" w:type="dxa"/>
            <w:tcBorders>
              <w:top w:val="single" w:sz="6" w:space="0" w:color="00000A"/>
              <w:left w:val="single" w:sz="6" w:space="0" w:color="00000A"/>
              <w:bottom w:val="single" w:sz="6" w:space="0" w:color="00000A"/>
              <w:right w:val="single" w:sz="6" w:space="0" w:color="00000A"/>
            </w:tcBorders>
            <w:vAlign w:val="center"/>
          </w:tcPr>
          <w:p w14:paraId="189C0B7A" w14:textId="7C5E0EFF" w:rsidR="00826348" w:rsidRPr="001C1B0E" w:rsidRDefault="00826348" w:rsidP="00826348">
            <w:pPr>
              <w:jc w:val="center"/>
              <w:rPr>
                <w:color w:val="auto"/>
                <w:sz w:val="20"/>
                <w:szCs w:val="20"/>
              </w:rPr>
            </w:pPr>
            <w:r w:rsidRPr="001C1B0E">
              <w:rPr>
                <w:color w:val="auto"/>
                <w:sz w:val="20"/>
                <w:szCs w:val="20"/>
              </w:rPr>
              <w:t>R$ 82,00</w:t>
            </w:r>
          </w:p>
        </w:tc>
        <w:tc>
          <w:tcPr>
            <w:tcW w:w="1462" w:type="dxa"/>
            <w:tcBorders>
              <w:top w:val="single" w:sz="6" w:space="0" w:color="00000A"/>
              <w:left w:val="single" w:sz="6" w:space="0" w:color="00000A"/>
              <w:bottom w:val="single" w:sz="6" w:space="0" w:color="00000A"/>
              <w:right w:val="single" w:sz="6" w:space="0" w:color="00000A"/>
            </w:tcBorders>
            <w:vAlign w:val="center"/>
          </w:tcPr>
          <w:p w14:paraId="3571152C" w14:textId="7DCF0071" w:rsidR="00826348" w:rsidRPr="001C1B0E" w:rsidRDefault="009E44F5" w:rsidP="00826348">
            <w:pPr>
              <w:jc w:val="center"/>
              <w:rPr>
                <w:color w:val="auto"/>
                <w:sz w:val="20"/>
                <w:szCs w:val="20"/>
              </w:rPr>
            </w:pPr>
            <w:r w:rsidRPr="001C1B0E">
              <w:rPr>
                <w:color w:val="auto"/>
                <w:sz w:val="20"/>
                <w:szCs w:val="20"/>
              </w:rPr>
              <w:t>R$ 1.640,00</w:t>
            </w:r>
          </w:p>
        </w:tc>
      </w:tr>
      <w:tr w:rsidR="001C1B0E" w:rsidRPr="001C1B0E" w14:paraId="7BCFE8FF"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6FB7AC8E" w14:textId="77777777" w:rsidR="00826348" w:rsidRPr="001C1B0E" w:rsidRDefault="00826348" w:rsidP="00826348">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7463C8F5" w14:textId="786308A7"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Base de relé fotocélula</w:t>
            </w:r>
            <w:r w:rsidRPr="001C1B0E">
              <w:rPr>
                <w:rFonts w:ascii="Times New Roman" w:hAnsi="Times New Roman" w:cs="Times New Roman"/>
                <w:color w:val="auto"/>
                <w:sz w:val="20"/>
                <w:szCs w:val="20"/>
              </w:rPr>
              <w:t>. Tomada fixa para relé, bivolt, com suporte metálico. Material do produto: Alça em aço 1020, copo em copolímero polipropileno, terminais de encaixe em latão estanhado, soquete em nylon com 30% de fibra de vidro. Mapa de marcação indelével com identificação do sentido de encaixe do relé e identificação dos terminais de encaixe. Ligação a 3 fios: fase 1 (preto), neutro ou fase 2 (branco) e carga (vermelho). Intercambiabilidade total: pode ser utilizada com relés de qualquer fabricante.</w:t>
            </w:r>
          </w:p>
        </w:tc>
        <w:tc>
          <w:tcPr>
            <w:tcW w:w="1096" w:type="dxa"/>
            <w:tcBorders>
              <w:top w:val="single" w:sz="6" w:space="0" w:color="00000A"/>
              <w:left w:val="single" w:sz="6" w:space="0" w:color="00000A"/>
              <w:bottom w:val="single" w:sz="6" w:space="0" w:color="00000A"/>
              <w:right w:val="single" w:sz="6" w:space="0" w:color="00000A"/>
            </w:tcBorders>
            <w:vAlign w:val="center"/>
          </w:tcPr>
          <w:p w14:paraId="33214522" w14:textId="5117110B" w:rsidR="00826348" w:rsidRPr="001C1B0E" w:rsidRDefault="00194731" w:rsidP="00826348">
            <w:pPr>
              <w:jc w:val="center"/>
              <w:rPr>
                <w:color w:val="auto"/>
                <w:sz w:val="20"/>
                <w:szCs w:val="20"/>
              </w:rPr>
            </w:pPr>
            <w:r w:rsidRPr="001C1B0E">
              <w:rPr>
                <w:color w:val="auto"/>
                <w:sz w:val="20"/>
                <w:szCs w:val="20"/>
              </w:rPr>
              <w:t>433833</w:t>
            </w:r>
          </w:p>
        </w:tc>
        <w:tc>
          <w:tcPr>
            <w:tcW w:w="949" w:type="dxa"/>
            <w:tcBorders>
              <w:top w:val="single" w:sz="6" w:space="0" w:color="00000A"/>
              <w:left w:val="single" w:sz="6" w:space="0" w:color="00000A"/>
              <w:bottom w:val="single" w:sz="6" w:space="0" w:color="00000A"/>
              <w:right w:val="single" w:sz="6" w:space="0" w:color="00000A"/>
            </w:tcBorders>
            <w:vAlign w:val="center"/>
          </w:tcPr>
          <w:p w14:paraId="1E65F302" w14:textId="314F87C9"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48285C68" w14:textId="2C08401A" w:rsidR="00826348" w:rsidRPr="001C1B0E" w:rsidRDefault="00D11701" w:rsidP="00826348">
            <w:pPr>
              <w:jc w:val="center"/>
              <w:rPr>
                <w:color w:val="auto"/>
                <w:sz w:val="20"/>
                <w:szCs w:val="20"/>
              </w:rPr>
            </w:pPr>
            <w:r w:rsidRPr="001C1B0E">
              <w:rPr>
                <w:color w:val="auto"/>
                <w:sz w:val="20"/>
                <w:szCs w:val="20"/>
              </w:rPr>
              <w:t>1.0</w:t>
            </w:r>
            <w:r w:rsidR="00826348" w:rsidRPr="001C1B0E">
              <w:rPr>
                <w:color w:val="auto"/>
                <w:sz w:val="20"/>
                <w:szCs w:val="20"/>
              </w:rPr>
              <w:t>00</w:t>
            </w:r>
          </w:p>
        </w:tc>
        <w:tc>
          <w:tcPr>
            <w:tcW w:w="1879" w:type="dxa"/>
            <w:tcBorders>
              <w:top w:val="single" w:sz="6" w:space="0" w:color="00000A"/>
              <w:left w:val="single" w:sz="6" w:space="0" w:color="00000A"/>
              <w:bottom w:val="single" w:sz="6" w:space="0" w:color="00000A"/>
              <w:right w:val="single" w:sz="6" w:space="0" w:color="00000A"/>
            </w:tcBorders>
            <w:vAlign w:val="center"/>
          </w:tcPr>
          <w:p w14:paraId="4F6DE2F6" w14:textId="0A32EA30"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R$ 1</w:t>
            </w:r>
            <w:r w:rsidR="00D11701" w:rsidRPr="001C1B0E">
              <w:rPr>
                <w:rFonts w:asciiTheme="minorHAnsi" w:hAnsiTheme="minorHAnsi" w:cstheme="minorHAnsi"/>
                <w:color w:val="auto"/>
                <w:sz w:val="20"/>
                <w:szCs w:val="20"/>
              </w:rPr>
              <w:t>9,49</w:t>
            </w:r>
          </w:p>
        </w:tc>
        <w:tc>
          <w:tcPr>
            <w:tcW w:w="1462" w:type="dxa"/>
            <w:tcBorders>
              <w:top w:val="single" w:sz="6" w:space="0" w:color="00000A"/>
              <w:left w:val="single" w:sz="6" w:space="0" w:color="00000A"/>
              <w:bottom w:val="single" w:sz="6" w:space="0" w:color="00000A"/>
              <w:right w:val="single" w:sz="6" w:space="0" w:color="00000A"/>
            </w:tcBorders>
            <w:vAlign w:val="center"/>
          </w:tcPr>
          <w:p w14:paraId="45A8E7C2" w14:textId="0034F72A" w:rsidR="00826348" w:rsidRPr="001C1B0E" w:rsidRDefault="009E44F5" w:rsidP="00826348">
            <w:pPr>
              <w:jc w:val="center"/>
              <w:rPr>
                <w:color w:val="auto"/>
                <w:sz w:val="20"/>
                <w:szCs w:val="20"/>
              </w:rPr>
            </w:pPr>
            <w:r w:rsidRPr="001C1B0E">
              <w:rPr>
                <w:color w:val="auto"/>
                <w:sz w:val="20"/>
                <w:szCs w:val="20"/>
              </w:rPr>
              <w:t xml:space="preserve">R$ </w:t>
            </w:r>
            <w:r w:rsidR="00D11701" w:rsidRPr="001C1B0E">
              <w:rPr>
                <w:color w:val="auto"/>
                <w:sz w:val="20"/>
                <w:szCs w:val="20"/>
              </w:rPr>
              <w:t>19.490,00</w:t>
            </w:r>
          </w:p>
        </w:tc>
      </w:tr>
      <w:tr w:rsidR="001C1B0E" w:rsidRPr="001C1B0E" w14:paraId="7CA92C29"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722A7193" w14:textId="77777777" w:rsidR="00826348" w:rsidRPr="001C1B0E" w:rsidRDefault="00826348" w:rsidP="00826348">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15406D1" w14:textId="0A4FF83D"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 xml:space="preserve">Braço de poste para luminária pública 1,50m 3/4’’. </w:t>
            </w:r>
            <w:r w:rsidRPr="001C1B0E">
              <w:rPr>
                <w:rFonts w:ascii="Times New Roman" w:hAnsi="Times New Roman" w:cs="Times New Roman"/>
                <w:color w:val="auto"/>
                <w:sz w:val="20"/>
                <w:szCs w:val="20"/>
              </w:rPr>
              <w:t>Braço para portes de iluminação pública curvo para instalação de luminárias com projeções diversas. Comprimento 1,50m. Tubo de 3/4'’. Produzidos em tubos de aço galvanizado tipo SAE1010/1020. Uso em sistemas de iluminação de vias públicas, ruas, parques, pátios industriais, condomínios, etc.</w:t>
            </w:r>
          </w:p>
        </w:tc>
        <w:tc>
          <w:tcPr>
            <w:tcW w:w="1096" w:type="dxa"/>
            <w:tcBorders>
              <w:top w:val="single" w:sz="6" w:space="0" w:color="00000A"/>
              <w:left w:val="single" w:sz="6" w:space="0" w:color="00000A"/>
              <w:bottom w:val="single" w:sz="6" w:space="0" w:color="00000A"/>
              <w:right w:val="single" w:sz="6" w:space="0" w:color="00000A"/>
            </w:tcBorders>
            <w:vAlign w:val="center"/>
          </w:tcPr>
          <w:p w14:paraId="6F9667D9" w14:textId="60126B52" w:rsidR="00826348" w:rsidRPr="001C1B0E" w:rsidRDefault="00194731" w:rsidP="00826348">
            <w:pPr>
              <w:jc w:val="center"/>
              <w:rPr>
                <w:color w:val="auto"/>
                <w:sz w:val="20"/>
                <w:szCs w:val="20"/>
              </w:rPr>
            </w:pPr>
            <w:r w:rsidRPr="001C1B0E">
              <w:rPr>
                <w:color w:val="auto"/>
                <w:sz w:val="20"/>
                <w:szCs w:val="20"/>
              </w:rPr>
              <w:t>612229</w:t>
            </w:r>
          </w:p>
        </w:tc>
        <w:tc>
          <w:tcPr>
            <w:tcW w:w="949" w:type="dxa"/>
            <w:tcBorders>
              <w:top w:val="single" w:sz="6" w:space="0" w:color="00000A"/>
              <w:left w:val="single" w:sz="6" w:space="0" w:color="00000A"/>
              <w:bottom w:val="single" w:sz="6" w:space="0" w:color="00000A"/>
              <w:right w:val="single" w:sz="6" w:space="0" w:color="00000A"/>
            </w:tcBorders>
            <w:vAlign w:val="center"/>
          </w:tcPr>
          <w:p w14:paraId="781AED8F" w14:textId="7E26A996"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3C187F5C" w14:textId="2C44E145" w:rsidR="00826348" w:rsidRPr="001C1B0E" w:rsidRDefault="00826348" w:rsidP="00826348">
            <w:pPr>
              <w:jc w:val="center"/>
              <w:rPr>
                <w:color w:val="auto"/>
                <w:sz w:val="20"/>
                <w:szCs w:val="20"/>
              </w:rPr>
            </w:pPr>
            <w:r w:rsidRPr="001C1B0E">
              <w:rPr>
                <w:color w:val="auto"/>
                <w:sz w:val="20"/>
                <w:szCs w:val="20"/>
              </w:rPr>
              <w:t>200</w:t>
            </w:r>
          </w:p>
        </w:tc>
        <w:tc>
          <w:tcPr>
            <w:tcW w:w="1879" w:type="dxa"/>
            <w:tcBorders>
              <w:top w:val="single" w:sz="6" w:space="0" w:color="00000A"/>
              <w:left w:val="single" w:sz="6" w:space="0" w:color="00000A"/>
              <w:bottom w:val="single" w:sz="6" w:space="0" w:color="00000A"/>
              <w:right w:val="single" w:sz="6" w:space="0" w:color="00000A"/>
            </w:tcBorders>
            <w:vAlign w:val="center"/>
          </w:tcPr>
          <w:p w14:paraId="12DAC25E" w14:textId="39EFCB85"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R$ 14</w:t>
            </w:r>
            <w:r w:rsidR="00B75673" w:rsidRPr="001C1B0E">
              <w:rPr>
                <w:rFonts w:asciiTheme="minorHAnsi" w:hAnsiTheme="minorHAnsi" w:cstheme="minorHAnsi"/>
                <w:color w:val="auto"/>
                <w:sz w:val="20"/>
                <w:szCs w:val="20"/>
              </w:rPr>
              <w:t>0,00</w:t>
            </w:r>
          </w:p>
        </w:tc>
        <w:tc>
          <w:tcPr>
            <w:tcW w:w="1462" w:type="dxa"/>
            <w:tcBorders>
              <w:top w:val="single" w:sz="6" w:space="0" w:color="00000A"/>
              <w:left w:val="single" w:sz="6" w:space="0" w:color="00000A"/>
              <w:bottom w:val="single" w:sz="6" w:space="0" w:color="00000A"/>
              <w:right w:val="single" w:sz="6" w:space="0" w:color="00000A"/>
            </w:tcBorders>
            <w:vAlign w:val="center"/>
          </w:tcPr>
          <w:p w14:paraId="6D5F50BC" w14:textId="11484B85" w:rsidR="00826348" w:rsidRPr="001C1B0E" w:rsidRDefault="009E44F5" w:rsidP="00826348">
            <w:pPr>
              <w:jc w:val="center"/>
              <w:rPr>
                <w:color w:val="auto"/>
                <w:sz w:val="20"/>
                <w:szCs w:val="20"/>
              </w:rPr>
            </w:pPr>
            <w:r w:rsidRPr="001C1B0E">
              <w:rPr>
                <w:color w:val="auto"/>
                <w:sz w:val="20"/>
                <w:szCs w:val="20"/>
              </w:rPr>
              <w:t>R$ 2</w:t>
            </w:r>
            <w:r w:rsidR="00B75673" w:rsidRPr="001C1B0E">
              <w:rPr>
                <w:color w:val="auto"/>
                <w:sz w:val="20"/>
                <w:szCs w:val="20"/>
              </w:rPr>
              <w:t>8.000,00</w:t>
            </w:r>
          </w:p>
        </w:tc>
      </w:tr>
      <w:tr w:rsidR="001C1B0E" w:rsidRPr="001C1B0E" w14:paraId="252F4589" w14:textId="77777777" w:rsidTr="00826348">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01102872" w14:textId="77777777" w:rsidR="00826348" w:rsidRPr="001C1B0E" w:rsidRDefault="00826348" w:rsidP="00826348">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3EC4127" w14:textId="38F30285"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Cabo elétrico flexível de 1,5mm</w:t>
            </w:r>
            <w:r w:rsidRPr="001C1B0E">
              <w:rPr>
                <w:rFonts w:ascii="Times New Roman" w:hAnsi="Times New Roman" w:cs="Times New Roman"/>
                <w:color w:val="auto"/>
                <w:sz w:val="20"/>
                <w:szCs w:val="20"/>
              </w:rPr>
              <w:t xml:space="preserve">. </w:t>
            </w:r>
            <w:r w:rsidRPr="001C1B0E">
              <w:rPr>
                <w:rFonts w:ascii="Times New Roman" w:eastAsia="Droid Sans Fallback" w:hAnsi="Times New Roman" w:cs="Times New Roman"/>
                <w:color w:val="auto"/>
                <w:sz w:val="20"/>
                <w:szCs w:val="20"/>
              </w:rPr>
              <w:t xml:space="preserve">Cabo elétrico flexível de 1,5mm. Composição: 100% cobre e revestido em PVC. Fios 100% de cobre. Isolação: composto termoplástico </w:t>
            </w:r>
            <w:proofErr w:type="spellStart"/>
            <w:r w:rsidRPr="001C1B0E">
              <w:rPr>
                <w:rFonts w:ascii="Times New Roman" w:eastAsia="Droid Sans Fallback" w:hAnsi="Times New Roman" w:cs="Times New Roman"/>
                <w:color w:val="auto"/>
                <w:sz w:val="20"/>
                <w:szCs w:val="20"/>
              </w:rPr>
              <w:t>polivinílico</w:t>
            </w:r>
            <w:proofErr w:type="spellEnd"/>
            <w:r w:rsidRPr="001C1B0E">
              <w:rPr>
                <w:rFonts w:ascii="Times New Roman" w:eastAsia="Droid Sans Fallback" w:hAnsi="Times New Roman" w:cs="Times New Roman"/>
                <w:color w:val="auto"/>
                <w:sz w:val="20"/>
                <w:szCs w:val="20"/>
              </w:rPr>
              <w:t xml:space="preserve"> (PVC) tipo BWF (resistente à propagação de chamas). Designação: 247 NM 02 C4. Recomendado para instalações em circuitos de força, luz, comandos, sinalizações, etc., em construções residenciais, comerciais e industriais.</w:t>
            </w:r>
          </w:p>
        </w:tc>
        <w:tc>
          <w:tcPr>
            <w:tcW w:w="1096" w:type="dxa"/>
            <w:tcBorders>
              <w:top w:val="single" w:sz="6" w:space="0" w:color="00000A"/>
              <w:left w:val="single" w:sz="6" w:space="0" w:color="00000A"/>
              <w:bottom w:val="single" w:sz="6" w:space="0" w:color="00000A"/>
              <w:right w:val="single" w:sz="6" w:space="0" w:color="00000A"/>
            </w:tcBorders>
            <w:vAlign w:val="center"/>
          </w:tcPr>
          <w:p w14:paraId="798C67A8" w14:textId="462DE57F" w:rsidR="00826348" w:rsidRPr="001C1B0E" w:rsidRDefault="00194731" w:rsidP="00826348">
            <w:pPr>
              <w:jc w:val="center"/>
              <w:rPr>
                <w:color w:val="auto"/>
                <w:sz w:val="20"/>
                <w:szCs w:val="20"/>
              </w:rPr>
            </w:pPr>
            <w:r w:rsidRPr="001C1B0E">
              <w:rPr>
                <w:color w:val="auto"/>
                <w:sz w:val="20"/>
                <w:szCs w:val="20"/>
              </w:rPr>
              <w:t>616158</w:t>
            </w:r>
          </w:p>
        </w:tc>
        <w:tc>
          <w:tcPr>
            <w:tcW w:w="949" w:type="dxa"/>
            <w:tcBorders>
              <w:top w:val="single" w:sz="6" w:space="0" w:color="00000A"/>
              <w:left w:val="single" w:sz="6" w:space="0" w:color="00000A"/>
              <w:bottom w:val="single" w:sz="6" w:space="0" w:color="00000A"/>
              <w:right w:val="single" w:sz="6" w:space="0" w:color="00000A"/>
            </w:tcBorders>
            <w:vAlign w:val="center"/>
          </w:tcPr>
          <w:p w14:paraId="1A719251" w14:textId="6982DE9E" w:rsidR="00826348" w:rsidRPr="001C1B0E" w:rsidRDefault="00826348" w:rsidP="00826348">
            <w:pPr>
              <w:jc w:val="center"/>
              <w:rPr>
                <w:color w:val="auto"/>
                <w:sz w:val="20"/>
                <w:szCs w:val="20"/>
              </w:rPr>
            </w:pPr>
            <w:r w:rsidRPr="001C1B0E">
              <w:rPr>
                <w:color w:val="auto"/>
                <w:sz w:val="20"/>
                <w:szCs w:val="20"/>
              </w:rPr>
              <w:t>M</w:t>
            </w:r>
          </w:p>
        </w:tc>
        <w:tc>
          <w:tcPr>
            <w:tcW w:w="923" w:type="dxa"/>
            <w:tcBorders>
              <w:top w:val="single" w:sz="6" w:space="0" w:color="00000A"/>
              <w:left w:val="single" w:sz="6" w:space="0" w:color="00000A"/>
              <w:bottom w:val="single" w:sz="6" w:space="0" w:color="00000A"/>
              <w:right w:val="single" w:sz="6" w:space="0" w:color="00000A"/>
            </w:tcBorders>
            <w:vAlign w:val="center"/>
          </w:tcPr>
          <w:p w14:paraId="1206F1B0" w14:textId="5CA34956" w:rsidR="00826348" w:rsidRPr="001C1B0E" w:rsidRDefault="00826348" w:rsidP="00826348">
            <w:pPr>
              <w:jc w:val="center"/>
              <w:rPr>
                <w:color w:val="auto"/>
                <w:sz w:val="20"/>
                <w:szCs w:val="20"/>
              </w:rPr>
            </w:pPr>
            <w:r w:rsidRPr="001C1B0E">
              <w:rPr>
                <w:color w:val="auto"/>
                <w:sz w:val="20"/>
                <w:szCs w:val="20"/>
              </w:rPr>
              <w:t>3.000</w:t>
            </w:r>
          </w:p>
        </w:tc>
        <w:tc>
          <w:tcPr>
            <w:tcW w:w="1879" w:type="dxa"/>
            <w:tcBorders>
              <w:top w:val="single" w:sz="6" w:space="0" w:color="00000A"/>
              <w:left w:val="single" w:sz="6" w:space="0" w:color="00000A"/>
              <w:bottom w:val="single" w:sz="6" w:space="0" w:color="00000A"/>
              <w:right w:val="single" w:sz="6" w:space="0" w:color="00000A"/>
            </w:tcBorders>
            <w:vAlign w:val="center"/>
          </w:tcPr>
          <w:p w14:paraId="2F72B29F" w14:textId="0D94A13F"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034C86" w:rsidRPr="001C1B0E">
              <w:rPr>
                <w:rFonts w:asciiTheme="minorHAnsi" w:hAnsiTheme="minorHAnsi" w:cstheme="minorHAnsi"/>
                <w:color w:val="auto"/>
                <w:sz w:val="20"/>
                <w:szCs w:val="20"/>
              </w:rPr>
              <w:t>2,69</w:t>
            </w:r>
          </w:p>
        </w:tc>
        <w:tc>
          <w:tcPr>
            <w:tcW w:w="1462" w:type="dxa"/>
            <w:tcBorders>
              <w:top w:val="single" w:sz="6" w:space="0" w:color="00000A"/>
              <w:left w:val="single" w:sz="6" w:space="0" w:color="00000A"/>
              <w:bottom w:val="single" w:sz="6" w:space="0" w:color="00000A"/>
              <w:right w:val="single" w:sz="6" w:space="0" w:color="00000A"/>
            </w:tcBorders>
            <w:vAlign w:val="center"/>
          </w:tcPr>
          <w:p w14:paraId="5E3B54C0" w14:textId="3823A106" w:rsidR="00826348" w:rsidRPr="001C1B0E" w:rsidRDefault="009E44F5" w:rsidP="00826348">
            <w:pPr>
              <w:jc w:val="center"/>
              <w:rPr>
                <w:color w:val="auto"/>
                <w:sz w:val="20"/>
                <w:szCs w:val="20"/>
              </w:rPr>
            </w:pPr>
            <w:r w:rsidRPr="001C1B0E">
              <w:rPr>
                <w:color w:val="auto"/>
                <w:sz w:val="20"/>
                <w:szCs w:val="20"/>
              </w:rPr>
              <w:t xml:space="preserve">R$ </w:t>
            </w:r>
            <w:r w:rsidR="00034C86" w:rsidRPr="001C1B0E">
              <w:rPr>
                <w:color w:val="auto"/>
                <w:sz w:val="20"/>
                <w:szCs w:val="20"/>
              </w:rPr>
              <w:t>8.</w:t>
            </w:r>
            <w:r w:rsidR="006F44B3" w:rsidRPr="001C1B0E">
              <w:rPr>
                <w:color w:val="auto"/>
                <w:sz w:val="20"/>
                <w:szCs w:val="20"/>
              </w:rPr>
              <w:t>070,00</w:t>
            </w:r>
          </w:p>
        </w:tc>
      </w:tr>
      <w:tr w:rsidR="001C1B0E" w:rsidRPr="001C1B0E" w14:paraId="623A082C" w14:textId="77777777" w:rsidTr="00826348">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218B4EF2" w14:textId="77777777" w:rsidR="00826348" w:rsidRPr="001C1B0E" w:rsidRDefault="00826348" w:rsidP="00826348">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786059E6" w14:textId="5DB4714C"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Cabo elétrico flexível de 2,5mm</w:t>
            </w:r>
            <w:r w:rsidRPr="001C1B0E">
              <w:rPr>
                <w:rFonts w:ascii="Times New Roman" w:hAnsi="Times New Roman" w:cs="Times New Roman"/>
                <w:color w:val="auto"/>
                <w:sz w:val="20"/>
                <w:szCs w:val="20"/>
              </w:rPr>
              <w:t xml:space="preserve">. Cabo elétrico flexível de 2,5mm. Composição: </w:t>
            </w:r>
            <w:r w:rsidRPr="001C1B0E">
              <w:rPr>
                <w:rFonts w:ascii="Times New Roman" w:eastAsia="Droid Sans Fallback" w:hAnsi="Times New Roman" w:cs="Times New Roman"/>
                <w:color w:val="auto"/>
                <w:sz w:val="20"/>
                <w:szCs w:val="20"/>
              </w:rPr>
              <w:t>100% cobre e revestido em PVC</w:t>
            </w:r>
            <w:r w:rsidRPr="001C1B0E">
              <w:rPr>
                <w:rFonts w:ascii="Times New Roman" w:hAnsi="Times New Roman" w:cs="Times New Roman"/>
                <w:color w:val="auto"/>
                <w:sz w:val="20"/>
                <w:szCs w:val="20"/>
              </w:rPr>
              <w:t xml:space="preserve">. </w:t>
            </w:r>
            <w:r w:rsidRPr="001C1B0E">
              <w:rPr>
                <w:rFonts w:ascii="Times New Roman" w:eastAsia="Droid Sans Fallback" w:hAnsi="Times New Roman" w:cs="Times New Roman"/>
                <w:color w:val="auto"/>
                <w:sz w:val="20"/>
                <w:szCs w:val="20"/>
              </w:rPr>
              <w:t xml:space="preserve">Fios 100% de cobre. </w:t>
            </w:r>
            <w:r w:rsidRPr="001C1B0E">
              <w:rPr>
                <w:rFonts w:ascii="Times New Roman" w:hAnsi="Times New Roman" w:cs="Times New Roman"/>
                <w:color w:val="auto"/>
                <w:sz w:val="20"/>
                <w:szCs w:val="20"/>
              </w:rPr>
              <w:t xml:space="preserve">Isolação: composto termoplástico </w:t>
            </w:r>
            <w:proofErr w:type="spellStart"/>
            <w:r w:rsidRPr="001C1B0E">
              <w:rPr>
                <w:rFonts w:ascii="Times New Roman" w:hAnsi="Times New Roman" w:cs="Times New Roman"/>
                <w:color w:val="auto"/>
                <w:sz w:val="20"/>
                <w:szCs w:val="20"/>
              </w:rPr>
              <w:t>polivinílico</w:t>
            </w:r>
            <w:proofErr w:type="spellEnd"/>
            <w:r w:rsidRPr="001C1B0E">
              <w:rPr>
                <w:rFonts w:ascii="Times New Roman" w:hAnsi="Times New Roman" w:cs="Times New Roman"/>
                <w:color w:val="auto"/>
                <w:sz w:val="20"/>
                <w:szCs w:val="20"/>
              </w:rPr>
              <w:t xml:space="preserve"> (PVC) tipo BWF (resistente à propagação de chamas). </w:t>
            </w:r>
            <w:r w:rsidRPr="001C1B0E">
              <w:rPr>
                <w:rFonts w:ascii="Times New Roman" w:eastAsia="Droid Sans Fallback" w:hAnsi="Times New Roman" w:cs="Times New Roman"/>
                <w:color w:val="auto"/>
                <w:sz w:val="20"/>
                <w:szCs w:val="20"/>
              </w:rPr>
              <w:t>Designação</w:t>
            </w:r>
            <w:r w:rsidRPr="001C1B0E">
              <w:rPr>
                <w:rFonts w:ascii="Times New Roman" w:hAnsi="Times New Roman" w:cs="Times New Roman"/>
                <w:color w:val="auto"/>
                <w:sz w:val="20"/>
                <w:szCs w:val="20"/>
              </w:rPr>
              <w:t>: 247 NM 02 C4. Recomendado para instalações em circuitos de força, luz, comandos, sinalizações, etc., em construções residenciais, comerciais e industriais.</w:t>
            </w:r>
          </w:p>
        </w:tc>
        <w:tc>
          <w:tcPr>
            <w:tcW w:w="1096" w:type="dxa"/>
            <w:tcBorders>
              <w:top w:val="single" w:sz="6" w:space="0" w:color="00000A"/>
              <w:left w:val="single" w:sz="6" w:space="0" w:color="00000A"/>
              <w:bottom w:val="single" w:sz="6" w:space="0" w:color="00000A"/>
              <w:right w:val="single" w:sz="6" w:space="0" w:color="00000A"/>
            </w:tcBorders>
            <w:vAlign w:val="center"/>
          </w:tcPr>
          <w:p w14:paraId="2365D168" w14:textId="249AE1A5" w:rsidR="00826348" w:rsidRPr="001C1B0E" w:rsidRDefault="00194731" w:rsidP="00826348">
            <w:pPr>
              <w:jc w:val="center"/>
              <w:rPr>
                <w:color w:val="auto"/>
                <w:sz w:val="20"/>
                <w:szCs w:val="20"/>
              </w:rPr>
            </w:pPr>
            <w:r w:rsidRPr="001C1B0E">
              <w:rPr>
                <w:color w:val="auto"/>
                <w:sz w:val="20"/>
                <w:szCs w:val="20"/>
              </w:rPr>
              <w:t>471954</w:t>
            </w:r>
          </w:p>
        </w:tc>
        <w:tc>
          <w:tcPr>
            <w:tcW w:w="949" w:type="dxa"/>
            <w:tcBorders>
              <w:top w:val="single" w:sz="6" w:space="0" w:color="00000A"/>
              <w:left w:val="single" w:sz="6" w:space="0" w:color="00000A"/>
              <w:bottom w:val="single" w:sz="6" w:space="0" w:color="00000A"/>
              <w:right w:val="single" w:sz="6" w:space="0" w:color="00000A"/>
            </w:tcBorders>
            <w:vAlign w:val="center"/>
          </w:tcPr>
          <w:p w14:paraId="141F3835" w14:textId="7F413E55" w:rsidR="00826348" w:rsidRPr="001C1B0E" w:rsidRDefault="00826348" w:rsidP="00826348">
            <w:pPr>
              <w:jc w:val="center"/>
              <w:rPr>
                <w:color w:val="auto"/>
                <w:sz w:val="20"/>
                <w:szCs w:val="20"/>
              </w:rPr>
            </w:pPr>
            <w:r w:rsidRPr="001C1B0E">
              <w:rPr>
                <w:color w:val="auto"/>
                <w:sz w:val="20"/>
                <w:szCs w:val="20"/>
              </w:rPr>
              <w:t>M</w:t>
            </w:r>
          </w:p>
        </w:tc>
        <w:tc>
          <w:tcPr>
            <w:tcW w:w="923" w:type="dxa"/>
            <w:tcBorders>
              <w:top w:val="single" w:sz="6" w:space="0" w:color="00000A"/>
              <w:left w:val="single" w:sz="6" w:space="0" w:color="00000A"/>
              <w:bottom w:val="single" w:sz="6" w:space="0" w:color="00000A"/>
              <w:right w:val="single" w:sz="6" w:space="0" w:color="00000A"/>
            </w:tcBorders>
            <w:vAlign w:val="center"/>
          </w:tcPr>
          <w:p w14:paraId="0CBC104A" w14:textId="050137C5" w:rsidR="00826348" w:rsidRPr="001C1B0E" w:rsidRDefault="00826348" w:rsidP="00826348">
            <w:pPr>
              <w:jc w:val="center"/>
              <w:rPr>
                <w:color w:val="auto"/>
                <w:sz w:val="20"/>
                <w:szCs w:val="20"/>
              </w:rPr>
            </w:pPr>
            <w:r w:rsidRPr="001C1B0E">
              <w:rPr>
                <w:color w:val="auto"/>
                <w:sz w:val="20"/>
                <w:szCs w:val="20"/>
              </w:rPr>
              <w:t>3.000</w:t>
            </w:r>
          </w:p>
        </w:tc>
        <w:tc>
          <w:tcPr>
            <w:tcW w:w="1879" w:type="dxa"/>
            <w:tcBorders>
              <w:top w:val="single" w:sz="6" w:space="0" w:color="00000A"/>
              <w:left w:val="single" w:sz="6" w:space="0" w:color="00000A"/>
              <w:bottom w:val="single" w:sz="6" w:space="0" w:color="00000A"/>
              <w:right w:val="single" w:sz="6" w:space="0" w:color="00000A"/>
            </w:tcBorders>
            <w:vAlign w:val="center"/>
          </w:tcPr>
          <w:p w14:paraId="25C9A1DA" w14:textId="1F9B1788"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034C86" w:rsidRPr="001C1B0E">
              <w:rPr>
                <w:rFonts w:asciiTheme="minorHAnsi" w:hAnsiTheme="minorHAnsi" w:cstheme="minorHAnsi"/>
                <w:color w:val="auto"/>
                <w:sz w:val="20"/>
                <w:szCs w:val="20"/>
              </w:rPr>
              <w:t>3,00</w:t>
            </w:r>
          </w:p>
        </w:tc>
        <w:tc>
          <w:tcPr>
            <w:tcW w:w="1462" w:type="dxa"/>
            <w:tcBorders>
              <w:top w:val="single" w:sz="6" w:space="0" w:color="00000A"/>
              <w:left w:val="single" w:sz="6" w:space="0" w:color="00000A"/>
              <w:bottom w:val="single" w:sz="6" w:space="0" w:color="00000A"/>
              <w:right w:val="single" w:sz="6" w:space="0" w:color="00000A"/>
            </w:tcBorders>
            <w:vAlign w:val="center"/>
          </w:tcPr>
          <w:p w14:paraId="43530029" w14:textId="41D10A75" w:rsidR="00826348" w:rsidRPr="001C1B0E" w:rsidRDefault="009E44F5" w:rsidP="00826348">
            <w:pPr>
              <w:jc w:val="center"/>
              <w:rPr>
                <w:color w:val="auto"/>
                <w:sz w:val="20"/>
                <w:szCs w:val="20"/>
              </w:rPr>
            </w:pPr>
            <w:r w:rsidRPr="001C1B0E">
              <w:rPr>
                <w:color w:val="auto"/>
                <w:sz w:val="20"/>
                <w:szCs w:val="20"/>
              </w:rPr>
              <w:t xml:space="preserve">R$ </w:t>
            </w:r>
            <w:r w:rsidR="00034C86" w:rsidRPr="001C1B0E">
              <w:rPr>
                <w:color w:val="auto"/>
                <w:sz w:val="20"/>
                <w:szCs w:val="20"/>
              </w:rPr>
              <w:t>9.000,00</w:t>
            </w:r>
          </w:p>
        </w:tc>
      </w:tr>
      <w:tr w:rsidR="001C1B0E" w:rsidRPr="001C1B0E" w14:paraId="77D40362" w14:textId="77777777" w:rsidTr="00826348">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675873AC" w14:textId="77777777" w:rsidR="00826348" w:rsidRPr="001C1B0E" w:rsidRDefault="00826348" w:rsidP="00826348">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475A78B5" w14:textId="6E6B474D"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Cabo elétrico flexível de 4,0mm</w:t>
            </w:r>
            <w:r w:rsidRPr="001C1B0E">
              <w:rPr>
                <w:rFonts w:ascii="Times New Roman" w:hAnsi="Times New Roman" w:cs="Times New Roman"/>
                <w:color w:val="auto"/>
                <w:sz w:val="20"/>
                <w:szCs w:val="20"/>
              </w:rPr>
              <w:t xml:space="preserve">. </w:t>
            </w:r>
            <w:r w:rsidRPr="001C1B0E">
              <w:rPr>
                <w:rFonts w:ascii="Times New Roman" w:eastAsia="Droid Sans Fallback" w:hAnsi="Times New Roman" w:cs="Times New Roman"/>
                <w:color w:val="auto"/>
                <w:sz w:val="20"/>
                <w:szCs w:val="20"/>
              </w:rPr>
              <w:t xml:space="preserve">Cabo elétrico flexível de </w:t>
            </w:r>
            <w:r w:rsidRPr="001C1B0E">
              <w:rPr>
                <w:rFonts w:ascii="Times New Roman" w:hAnsi="Times New Roman" w:cs="Times New Roman"/>
                <w:color w:val="auto"/>
                <w:sz w:val="20"/>
                <w:szCs w:val="20"/>
              </w:rPr>
              <w:t>4,0</w:t>
            </w:r>
            <w:r w:rsidRPr="001C1B0E">
              <w:rPr>
                <w:rFonts w:ascii="Times New Roman" w:eastAsia="Droid Sans Fallback" w:hAnsi="Times New Roman" w:cs="Times New Roman"/>
                <w:color w:val="auto"/>
                <w:sz w:val="20"/>
                <w:szCs w:val="20"/>
              </w:rPr>
              <w:t xml:space="preserve">mm. Composição: 100% cobre e revestido em PVC. Fios 100% de cobre. Isolação: Composto </w:t>
            </w:r>
            <w:r w:rsidRPr="001C1B0E">
              <w:rPr>
                <w:rFonts w:ascii="Times New Roman" w:eastAsia="Droid Sans Fallback" w:hAnsi="Times New Roman" w:cs="Times New Roman"/>
                <w:color w:val="auto"/>
                <w:sz w:val="20"/>
                <w:szCs w:val="20"/>
              </w:rPr>
              <w:lastRenderedPageBreak/>
              <w:t xml:space="preserve">termoplástico </w:t>
            </w:r>
            <w:proofErr w:type="spellStart"/>
            <w:r w:rsidRPr="001C1B0E">
              <w:rPr>
                <w:rFonts w:ascii="Times New Roman" w:eastAsia="Droid Sans Fallback" w:hAnsi="Times New Roman" w:cs="Times New Roman"/>
                <w:color w:val="auto"/>
                <w:sz w:val="20"/>
                <w:szCs w:val="20"/>
              </w:rPr>
              <w:t>polivinílico</w:t>
            </w:r>
            <w:proofErr w:type="spellEnd"/>
            <w:r w:rsidRPr="001C1B0E">
              <w:rPr>
                <w:rFonts w:ascii="Times New Roman" w:eastAsia="Droid Sans Fallback" w:hAnsi="Times New Roman" w:cs="Times New Roman"/>
                <w:color w:val="auto"/>
                <w:sz w:val="20"/>
                <w:szCs w:val="20"/>
              </w:rPr>
              <w:t xml:space="preserve"> (PVC) tipo BWF (resistente à propagação de chamas). Norma: 247 NM 02 C4. Recomendado para instalações em circuitos de força, luz, comandos, sinalizações, etc., em construções residenciais, comerciais e industriais.</w:t>
            </w:r>
          </w:p>
        </w:tc>
        <w:tc>
          <w:tcPr>
            <w:tcW w:w="1096" w:type="dxa"/>
            <w:tcBorders>
              <w:top w:val="single" w:sz="6" w:space="0" w:color="00000A"/>
              <w:left w:val="single" w:sz="6" w:space="0" w:color="00000A"/>
              <w:bottom w:val="single" w:sz="6" w:space="0" w:color="00000A"/>
              <w:right w:val="single" w:sz="6" w:space="0" w:color="00000A"/>
            </w:tcBorders>
            <w:vAlign w:val="center"/>
          </w:tcPr>
          <w:p w14:paraId="74D58ED1" w14:textId="67080EDA" w:rsidR="00826348" w:rsidRPr="001C1B0E" w:rsidRDefault="00194731" w:rsidP="00826348">
            <w:pPr>
              <w:jc w:val="center"/>
              <w:rPr>
                <w:color w:val="auto"/>
                <w:sz w:val="20"/>
                <w:szCs w:val="20"/>
              </w:rPr>
            </w:pPr>
            <w:r w:rsidRPr="001C1B0E">
              <w:rPr>
                <w:color w:val="auto"/>
                <w:sz w:val="20"/>
                <w:szCs w:val="20"/>
              </w:rPr>
              <w:lastRenderedPageBreak/>
              <w:t>616915</w:t>
            </w:r>
          </w:p>
        </w:tc>
        <w:tc>
          <w:tcPr>
            <w:tcW w:w="949" w:type="dxa"/>
            <w:tcBorders>
              <w:top w:val="single" w:sz="6" w:space="0" w:color="00000A"/>
              <w:left w:val="single" w:sz="6" w:space="0" w:color="00000A"/>
              <w:bottom w:val="single" w:sz="6" w:space="0" w:color="00000A"/>
              <w:right w:val="single" w:sz="6" w:space="0" w:color="00000A"/>
            </w:tcBorders>
            <w:vAlign w:val="center"/>
          </w:tcPr>
          <w:p w14:paraId="3FD4EAAD" w14:textId="1AC541D5" w:rsidR="00826348" w:rsidRPr="001C1B0E" w:rsidRDefault="00826348" w:rsidP="00826348">
            <w:pPr>
              <w:jc w:val="center"/>
              <w:rPr>
                <w:color w:val="auto"/>
                <w:sz w:val="20"/>
                <w:szCs w:val="20"/>
              </w:rPr>
            </w:pPr>
            <w:r w:rsidRPr="001C1B0E">
              <w:rPr>
                <w:rFonts w:eastAsia="Times New Roman"/>
                <w:color w:val="auto"/>
                <w:sz w:val="20"/>
                <w:szCs w:val="20"/>
              </w:rPr>
              <w:t>M</w:t>
            </w:r>
          </w:p>
        </w:tc>
        <w:tc>
          <w:tcPr>
            <w:tcW w:w="923" w:type="dxa"/>
            <w:tcBorders>
              <w:top w:val="single" w:sz="6" w:space="0" w:color="00000A"/>
              <w:left w:val="single" w:sz="6" w:space="0" w:color="00000A"/>
              <w:bottom w:val="single" w:sz="6" w:space="0" w:color="00000A"/>
              <w:right w:val="single" w:sz="6" w:space="0" w:color="00000A"/>
            </w:tcBorders>
            <w:vAlign w:val="center"/>
          </w:tcPr>
          <w:p w14:paraId="663BC756" w14:textId="1C7B43E0" w:rsidR="00826348" w:rsidRPr="001C1B0E" w:rsidRDefault="00826348" w:rsidP="00826348">
            <w:pPr>
              <w:jc w:val="center"/>
              <w:rPr>
                <w:color w:val="auto"/>
                <w:sz w:val="20"/>
                <w:szCs w:val="20"/>
              </w:rPr>
            </w:pPr>
            <w:r w:rsidRPr="001C1B0E">
              <w:rPr>
                <w:color w:val="auto"/>
                <w:sz w:val="20"/>
                <w:szCs w:val="20"/>
              </w:rPr>
              <w:t>2.000</w:t>
            </w:r>
          </w:p>
        </w:tc>
        <w:tc>
          <w:tcPr>
            <w:tcW w:w="1879" w:type="dxa"/>
            <w:tcBorders>
              <w:top w:val="single" w:sz="6" w:space="0" w:color="00000A"/>
              <w:left w:val="single" w:sz="6" w:space="0" w:color="00000A"/>
              <w:bottom w:val="single" w:sz="6" w:space="0" w:color="00000A"/>
              <w:right w:val="single" w:sz="6" w:space="0" w:color="00000A"/>
            </w:tcBorders>
            <w:vAlign w:val="center"/>
          </w:tcPr>
          <w:p w14:paraId="1E5B1BF1" w14:textId="4CC00330"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073725" w:rsidRPr="001C1B0E">
              <w:rPr>
                <w:rFonts w:asciiTheme="minorHAnsi" w:hAnsiTheme="minorHAnsi" w:cstheme="minorHAnsi"/>
                <w:color w:val="auto"/>
                <w:sz w:val="20"/>
                <w:szCs w:val="20"/>
              </w:rPr>
              <w:t>4,14</w:t>
            </w:r>
          </w:p>
        </w:tc>
        <w:tc>
          <w:tcPr>
            <w:tcW w:w="1462" w:type="dxa"/>
            <w:tcBorders>
              <w:top w:val="single" w:sz="6" w:space="0" w:color="00000A"/>
              <w:left w:val="single" w:sz="6" w:space="0" w:color="00000A"/>
              <w:bottom w:val="single" w:sz="6" w:space="0" w:color="00000A"/>
              <w:right w:val="single" w:sz="6" w:space="0" w:color="00000A"/>
            </w:tcBorders>
            <w:vAlign w:val="center"/>
          </w:tcPr>
          <w:p w14:paraId="284B9D08" w14:textId="7C3CA722" w:rsidR="00826348" w:rsidRPr="001C1B0E" w:rsidRDefault="009E44F5" w:rsidP="00826348">
            <w:pPr>
              <w:jc w:val="center"/>
              <w:rPr>
                <w:color w:val="auto"/>
                <w:sz w:val="20"/>
                <w:szCs w:val="20"/>
              </w:rPr>
            </w:pPr>
            <w:r w:rsidRPr="001C1B0E">
              <w:rPr>
                <w:color w:val="auto"/>
                <w:sz w:val="20"/>
                <w:szCs w:val="20"/>
              </w:rPr>
              <w:t xml:space="preserve">R$ </w:t>
            </w:r>
            <w:r w:rsidR="00073725" w:rsidRPr="001C1B0E">
              <w:rPr>
                <w:color w:val="auto"/>
                <w:sz w:val="20"/>
                <w:szCs w:val="20"/>
              </w:rPr>
              <w:t>8.280,00</w:t>
            </w:r>
          </w:p>
        </w:tc>
      </w:tr>
      <w:tr w:rsidR="001C1B0E" w:rsidRPr="001C1B0E" w14:paraId="17596D3C" w14:textId="77777777" w:rsidTr="00826348">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1B92D1BF" w14:textId="77777777" w:rsidR="00826348" w:rsidRPr="001C1B0E" w:rsidRDefault="00826348" w:rsidP="00826348">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A854BB3" w14:textId="249B34E2"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Cabo elétrico flexível de 6,0mm rolo com 100m</w:t>
            </w:r>
            <w:r w:rsidRPr="001C1B0E">
              <w:rPr>
                <w:rFonts w:ascii="Times New Roman" w:hAnsi="Times New Roman" w:cs="Times New Roman"/>
                <w:color w:val="auto"/>
                <w:sz w:val="20"/>
                <w:szCs w:val="20"/>
              </w:rPr>
              <w:t xml:space="preserve">. Cabo elétrico flexível de 6,0mm com 100 metros. Composição: </w:t>
            </w:r>
            <w:r w:rsidRPr="001C1B0E">
              <w:rPr>
                <w:rFonts w:ascii="Times New Roman" w:eastAsia="Droid Sans Fallback" w:hAnsi="Times New Roman" w:cs="Times New Roman"/>
                <w:color w:val="auto"/>
                <w:sz w:val="20"/>
                <w:szCs w:val="20"/>
              </w:rPr>
              <w:t>100% cobre e revestido em PVC</w:t>
            </w:r>
            <w:r w:rsidRPr="001C1B0E">
              <w:rPr>
                <w:rFonts w:ascii="Times New Roman" w:hAnsi="Times New Roman" w:cs="Times New Roman"/>
                <w:color w:val="auto"/>
                <w:sz w:val="20"/>
                <w:szCs w:val="20"/>
              </w:rPr>
              <w:t xml:space="preserve">. </w:t>
            </w:r>
            <w:r w:rsidRPr="001C1B0E">
              <w:rPr>
                <w:rFonts w:ascii="Times New Roman" w:eastAsia="Droid Sans Fallback" w:hAnsi="Times New Roman" w:cs="Times New Roman"/>
                <w:color w:val="auto"/>
                <w:sz w:val="20"/>
                <w:szCs w:val="20"/>
              </w:rPr>
              <w:t xml:space="preserve">Fios 100% de cobre. </w:t>
            </w:r>
            <w:r w:rsidRPr="001C1B0E">
              <w:rPr>
                <w:rFonts w:ascii="Times New Roman" w:hAnsi="Times New Roman" w:cs="Times New Roman"/>
                <w:color w:val="auto"/>
                <w:sz w:val="20"/>
                <w:szCs w:val="20"/>
              </w:rPr>
              <w:t xml:space="preserve">Isolação: Composto termoplástico </w:t>
            </w:r>
            <w:proofErr w:type="spellStart"/>
            <w:r w:rsidRPr="001C1B0E">
              <w:rPr>
                <w:rFonts w:ascii="Times New Roman" w:hAnsi="Times New Roman" w:cs="Times New Roman"/>
                <w:color w:val="auto"/>
                <w:sz w:val="20"/>
                <w:szCs w:val="20"/>
              </w:rPr>
              <w:t>polivinílico</w:t>
            </w:r>
            <w:proofErr w:type="spellEnd"/>
            <w:r w:rsidRPr="001C1B0E">
              <w:rPr>
                <w:rFonts w:ascii="Times New Roman" w:hAnsi="Times New Roman" w:cs="Times New Roman"/>
                <w:color w:val="auto"/>
                <w:sz w:val="20"/>
                <w:szCs w:val="20"/>
              </w:rPr>
              <w:t xml:space="preserve"> (PVC) tipo BWF (resistente à propagação de chamas). Norma: 247 NM 02 C4. Recomendado para instalações em circuitos de força, luz, comandos, sinalizações, etc., em construções residenciais, comerciais e industriais.</w:t>
            </w:r>
          </w:p>
        </w:tc>
        <w:tc>
          <w:tcPr>
            <w:tcW w:w="1096" w:type="dxa"/>
            <w:tcBorders>
              <w:top w:val="single" w:sz="6" w:space="0" w:color="00000A"/>
              <w:left w:val="single" w:sz="6" w:space="0" w:color="00000A"/>
              <w:bottom w:val="single" w:sz="6" w:space="0" w:color="00000A"/>
              <w:right w:val="single" w:sz="6" w:space="0" w:color="00000A"/>
            </w:tcBorders>
            <w:vAlign w:val="center"/>
          </w:tcPr>
          <w:p w14:paraId="16B5FE87" w14:textId="53290C85" w:rsidR="00826348" w:rsidRPr="001C1B0E" w:rsidRDefault="00194731" w:rsidP="00826348">
            <w:pPr>
              <w:jc w:val="center"/>
              <w:rPr>
                <w:color w:val="auto"/>
                <w:sz w:val="20"/>
                <w:szCs w:val="20"/>
              </w:rPr>
            </w:pPr>
            <w:r w:rsidRPr="001C1B0E">
              <w:rPr>
                <w:color w:val="auto"/>
                <w:sz w:val="20"/>
                <w:szCs w:val="20"/>
              </w:rPr>
              <w:t>613577</w:t>
            </w:r>
          </w:p>
        </w:tc>
        <w:tc>
          <w:tcPr>
            <w:tcW w:w="949" w:type="dxa"/>
            <w:tcBorders>
              <w:top w:val="single" w:sz="6" w:space="0" w:color="00000A"/>
              <w:left w:val="single" w:sz="6" w:space="0" w:color="00000A"/>
              <w:bottom w:val="single" w:sz="6" w:space="0" w:color="00000A"/>
              <w:right w:val="single" w:sz="6" w:space="0" w:color="00000A"/>
            </w:tcBorders>
            <w:vAlign w:val="center"/>
          </w:tcPr>
          <w:p w14:paraId="5EF2351E" w14:textId="3FE7A465" w:rsidR="00826348" w:rsidRPr="001C1B0E" w:rsidRDefault="00826348" w:rsidP="00826348">
            <w:pPr>
              <w:jc w:val="center"/>
              <w:rPr>
                <w:color w:val="auto"/>
                <w:sz w:val="20"/>
                <w:szCs w:val="20"/>
              </w:rPr>
            </w:pPr>
            <w:r w:rsidRPr="001C1B0E">
              <w:rPr>
                <w:rFonts w:eastAsia="Times New Roman"/>
                <w:color w:val="auto"/>
                <w:sz w:val="20"/>
                <w:szCs w:val="20"/>
              </w:rPr>
              <w:t>ROLO</w:t>
            </w:r>
          </w:p>
        </w:tc>
        <w:tc>
          <w:tcPr>
            <w:tcW w:w="923" w:type="dxa"/>
            <w:tcBorders>
              <w:top w:val="single" w:sz="6" w:space="0" w:color="00000A"/>
              <w:left w:val="single" w:sz="6" w:space="0" w:color="00000A"/>
              <w:bottom w:val="single" w:sz="6" w:space="0" w:color="00000A"/>
              <w:right w:val="single" w:sz="6" w:space="0" w:color="00000A"/>
            </w:tcBorders>
            <w:vAlign w:val="center"/>
          </w:tcPr>
          <w:p w14:paraId="0CECA2F5" w14:textId="349A7D20" w:rsidR="00826348" w:rsidRPr="001C1B0E" w:rsidRDefault="00826348" w:rsidP="00826348">
            <w:pPr>
              <w:jc w:val="center"/>
              <w:rPr>
                <w:color w:val="auto"/>
                <w:sz w:val="20"/>
                <w:szCs w:val="20"/>
              </w:rPr>
            </w:pPr>
            <w:r w:rsidRPr="001C1B0E">
              <w:rPr>
                <w:color w:val="auto"/>
                <w:sz w:val="20"/>
                <w:szCs w:val="20"/>
              </w:rPr>
              <w:t>10</w:t>
            </w:r>
          </w:p>
        </w:tc>
        <w:tc>
          <w:tcPr>
            <w:tcW w:w="1879" w:type="dxa"/>
            <w:tcBorders>
              <w:top w:val="single" w:sz="6" w:space="0" w:color="00000A"/>
              <w:left w:val="single" w:sz="6" w:space="0" w:color="00000A"/>
              <w:bottom w:val="single" w:sz="6" w:space="0" w:color="00000A"/>
              <w:right w:val="single" w:sz="6" w:space="0" w:color="00000A"/>
            </w:tcBorders>
            <w:vAlign w:val="center"/>
          </w:tcPr>
          <w:p w14:paraId="6D34496C" w14:textId="77D058BF"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R$ 39</w:t>
            </w:r>
            <w:r w:rsidR="00AC56B1" w:rsidRPr="001C1B0E">
              <w:rPr>
                <w:rFonts w:asciiTheme="minorHAnsi" w:hAnsiTheme="minorHAnsi" w:cstheme="minorHAnsi"/>
                <w:color w:val="auto"/>
                <w:sz w:val="20"/>
                <w:szCs w:val="20"/>
              </w:rPr>
              <w:t>9,40</w:t>
            </w:r>
          </w:p>
        </w:tc>
        <w:tc>
          <w:tcPr>
            <w:tcW w:w="1462" w:type="dxa"/>
            <w:tcBorders>
              <w:top w:val="single" w:sz="6" w:space="0" w:color="00000A"/>
              <w:left w:val="single" w:sz="6" w:space="0" w:color="00000A"/>
              <w:bottom w:val="single" w:sz="6" w:space="0" w:color="00000A"/>
              <w:right w:val="single" w:sz="6" w:space="0" w:color="00000A"/>
            </w:tcBorders>
            <w:vAlign w:val="center"/>
          </w:tcPr>
          <w:p w14:paraId="09F1ABD3" w14:textId="45D10B14" w:rsidR="00826348" w:rsidRPr="001C1B0E" w:rsidRDefault="009E44F5" w:rsidP="00826348">
            <w:pPr>
              <w:jc w:val="center"/>
              <w:rPr>
                <w:color w:val="auto"/>
                <w:sz w:val="20"/>
                <w:szCs w:val="20"/>
              </w:rPr>
            </w:pPr>
            <w:r w:rsidRPr="001C1B0E">
              <w:rPr>
                <w:color w:val="auto"/>
                <w:sz w:val="20"/>
                <w:szCs w:val="20"/>
              </w:rPr>
              <w:t>R$ 3.9</w:t>
            </w:r>
            <w:r w:rsidR="00AC56B1" w:rsidRPr="001C1B0E">
              <w:rPr>
                <w:color w:val="auto"/>
                <w:sz w:val="20"/>
                <w:szCs w:val="20"/>
              </w:rPr>
              <w:t>94,00</w:t>
            </w:r>
          </w:p>
        </w:tc>
      </w:tr>
      <w:tr w:rsidR="001C1B0E" w:rsidRPr="001C1B0E" w14:paraId="755914B0" w14:textId="77777777" w:rsidTr="00826348">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5CC05762" w14:textId="77777777" w:rsidR="00826348" w:rsidRPr="001C1B0E" w:rsidRDefault="00826348" w:rsidP="00826348">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59E53A78" w14:textId="714888C2"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Cabo elétrico flexível de 10,0mm rolo com 100m</w:t>
            </w:r>
            <w:r w:rsidRPr="001C1B0E">
              <w:rPr>
                <w:rFonts w:ascii="Times New Roman" w:hAnsi="Times New Roman" w:cs="Times New Roman"/>
                <w:color w:val="auto"/>
                <w:sz w:val="20"/>
                <w:szCs w:val="20"/>
              </w:rPr>
              <w:t xml:space="preserve">. Cabo elétrico flexível de 10,0mm com 100 metros. Composição: </w:t>
            </w:r>
            <w:r w:rsidRPr="001C1B0E">
              <w:rPr>
                <w:rFonts w:ascii="Times New Roman" w:eastAsia="Droid Sans Fallback" w:hAnsi="Times New Roman" w:cs="Times New Roman"/>
                <w:color w:val="auto"/>
                <w:sz w:val="20"/>
                <w:szCs w:val="20"/>
              </w:rPr>
              <w:t>100% cobre e revestido em PVC</w:t>
            </w:r>
            <w:r w:rsidRPr="001C1B0E">
              <w:rPr>
                <w:rFonts w:ascii="Times New Roman" w:hAnsi="Times New Roman" w:cs="Times New Roman"/>
                <w:color w:val="auto"/>
                <w:sz w:val="20"/>
                <w:szCs w:val="20"/>
              </w:rPr>
              <w:t xml:space="preserve">. </w:t>
            </w:r>
            <w:r w:rsidRPr="001C1B0E">
              <w:rPr>
                <w:rFonts w:ascii="Times New Roman" w:eastAsia="Droid Sans Fallback" w:hAnsi="Times New Roman" w:cs="Times New Roman"/>
                <w:color w:val="auto"/>
                <w:sz w:val="20"/>
                <w:szCs w:val="20"/>
              </w:rPr>
              <w:t xml:space="preserve">Fios 100% de cobre. </w:t>
            </w:r>
            <w:r w:rsidRPr="001C1B0E">
              <w:rPr>
                <w:rFonts w:ascii="Times New Roman" w:hAnsi="Times New Roman" w:cs="Times New Roman"/>
                <w:color w:val="auto"/>
                <w:sz w:val="20"/>
                <w:szCs w:val="20"/>
              </w:rPr>
              <w:t xml:space="preserve">Isolação: Composto termoplástico </w:t>
            </w:r>
            <w:proofErr w:type="spellStart"/>
            <w:r w:rsidRPr="001C1B0E">
              <w:rPr>
                <w:rFonts w:ascii="Times New Roman" w:hAnsi="Times New Roman" w:cs="Times New Roman"/>
                <w:color w:val="auto"/>
                <w:sz w:val="20"/>
                <w:szCs w:val="20"/>
              </w:rPr>
              <w:t>polivinílico</w:t>
            </w:r>
            <w:proofErr w:type="spellEnd"/>
            <w:r w:rsidRPr="001C1B0E">
              <w:rPr>
                <w:rFonts w:ascii="Times New Roman" w:hAnsi="Times New Roman" w:cs="Times New Roman"/>
                <w:color w:val="auto"/>
                <w:sz w:val="20"/>
                <w:szCs w:val="20"/>
              </w:rPr>
              <w:t xml:space="preserve"> (PVC) tipo BWF (resistente à propagação de chamas). Norma: 247 NM 02 C4. Recomendado para instalações em circuitos de força, luz, comandos, sinalizações, etc., em construções residenciais, comerciais e industriais.</w:t>
            </w:r>
          </w:p>
        </w:tc>
        <w:tc>
          <w:tcPr>
            <w:tcW w:w="1096" w:type="dxa"/>
            <w:tcBorders>
              <w:top w:val="single" w:sz="6" w:space="0" w:color="00000A"/>
              <w:left w:val="single" w:sz="6" w:space="0" w:color="00000A"/>
              <w:bottom w:val="single" w:sz="6" w:space="0" w:color="00000A"/>
              <w:right w:val="single" w:sz="6" w:space="0" w:color="00000A"/>
            </w:tcBorders>
            <w:vAlign w:val="center"/>
          </w:tcPr>
          <w:p w14:paraId="4A00EEB3" w14:textId="7C1BB6AF" w:rsidR="00826348" w:rsidRPr="001C1B0E" w:rsidRDefault="00194731" w:rsidP="00826348">
            <w:pPr>
              <w:jc w:val="center"/>
              <w:rPr>
                <w:color w:val="auto"/>
                <w:sz w:val="20"/>
                <w:szCs w:val="20"/>
              </w:rPr>
            </w:pPr>
            <w:r w:rsidRPr="001C1B0E">
              <w:rPr>
                <w:color w:val="auto"/>
                <w:sz w:val="20"/>
                <w:szCs w:val="20"/>
              </w:rPr>
              <w:t>613584</w:t>
            </w:r>
          </w:p>
        </w:tc>
        <w:tc>
          <w:tcPr>
            <w:tcW w:w="949" w:type="dxa"/>
            <w:tcBorders>
              <w:top w:val="single" w:sz="6" w:space="0" w:color="00000A"/>
              <w:left w:val="single" w:sz="6" w:space="0" w:color="00000A"/>
              <w:bottom w:val="single" w:sz="6" w:space="0" w:color="00000A"/>
              <w:right w:val="single" w:sz="6" w:space="0" w:color="00000A"/>
            </w:tcBorders>
            <w:vAlign w:val="center"/>
          </w:tcPr>
          <w:p w14:paraId="20D23274" w14:textId="25BF0493" w:rsidR="00826348" w:rsidRPr="001C1B0E" w:rsidRDefault="00826348" w:rsidP="00826348">
            <w:pPr>
              <w:jc w:val="center"/>
              <w:rPr>
                <w:color w:val="auto"/>
                <w:sz w:val="20"/>
                <w:szCs w:val="20"/>
              </w:rPr>
            </w:pPr>
            <w:r w:rsidRPr="001C1B0E">
              <w:rPr>
                <w:rFonts w:eastAsia="Times New Roman"/>
                <w:color w:val="auto"/>
                <w:sz w:val="20"/>
                <w:szCs w:val="20"/>
              </w:rPr>
              <w:t>ROLO</w:t>
            </w:r>
          </w:p>
        </w:tc>
        <w:tc>
          <w:tcPr>
            <w:tcW w:w="923" w:type="dxa"/>
            <w:tcBorders>
              <w:top w:val="single" w:sz="6" w:space="0" w:color="00000A"/>
              <w:left w:val="single" w:sz="6" w:space="0" w:color="00000A"/>
              <w:bottom w:val="single" w:sz="6" w:space="0" w:color="00000A"/>
              <w:right w:val="single" w:sz="6" w:space="0" w:color="00000A"/>
            </w:tcBorders>
            <w:vAlign w:val="center"/>
          </w:tcPr>
          <w:p w14:paraId="3AE6556C" w14:textId="2C1F4DFA" w:rsidR="00826348" w:rsidRPr="001C1B0E" w:rsidRDefault="00826348" w:rsidP="00826348">
            <w:pPr>
              <w:jc w:val="center"/>
              <w:rPr>
                <w:color w:val="auto"/>
                <w:sz w:val="20"/>
                <w:szCs w:val="20"/>
              </w:rPr>
            </w:pPr>
            <w:r w:rsidRPr="001C1B0E">
              <w:rPr>
                <w:rFonts w:eastAsia="Times New Roman"/>
                <w:color w:val="auto"/>
                <w:sz w:val="20"/>
                <w:szCs w:val="20"/>
              </w:rPr>
              <w:t>10</w:t>
            </w:r>
          </w:p>
        </w:tc>
        <w:tc>
          <w:tcPr>
            <w:tcW w:w="1879" w:type="dxa"/>
            <w:tcBorders>
              <w:top w:val="single" w:sz="6" w:space="0" w:color="00000A"/>
              <w:left w:val="single" w:sz="6" w:space="0" w:color="00000A"/>
              <w:bottom w:val="single" w:sz="6" w:space="0" w:color="00000A"/>
              <w:right w:val="single" w:sz="6" w:space="0" w:color="00000A"/>
            </w:tcBorders>
            <w:vAlign w:val="center"/>
          </w:tcPr>
          <w:p w14:paraId="3167DC70" w14:textId="5AEB9060"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R$</w:t>
            </w:r>
            <w:r w:rsidR="00084684" w:rsidRPr="001C1B0E">
              <w:rPr>
                <w:rFonts w:asciiTheme="minorHAnsi" w:hAnsiTheme="minorHAnsi" w:cstheme="minorHAnsi"/>
                <w:color w:val="auto"/>
                <w:sz w:val="20"/>
                <w:szCs w:val="20"/>
              </w:rPr>
              <w:t xml:space="preserve"> 589,34</w:t>
            </w:r>
          </w:p>
        </w:tc>
        <w:tc>
          <w:tcPr>
            <w:tcW w:w="1462" w:type="dxa"/>
            <w:tcBorders>
              <w:top w:val="single" w:sz="6" w:space="0" w:color="00000A"/>
              <w:left w:val="single" w:sz="6" w:space="0" w:color="00000A"/>
              <w:bottom w:val="single" w:sz="6" w:space="0" w:color="00000A"/>
              <w:right w:val="single" w:sz="6" w:space="0" w:color="00000A"/>
            </w:tcBorders>
            <w:vAlign w:val="center"/>
          </w:tcPr>
          <w:p w14:paraId="7880841C" w14:textId="38AED34D" w:rsidR="00826348" w:rsidRPr="001C1B0E" w:rsidRDefault="009E44F5" w:rsidP="00826348">
            <w:pPr>
              <w:jc w:val="center"/>
              <w:rPr>
                <w:color w:val="auto"/>
                <w:sz w:val="20"/>
                <w:szCs w:val="20"/>
              </w:rPr>
            </w:pPr>
            <w:r w:rsidRPr="001C1B0E">
              <w:rPr>
                <w:color w:val="auto"/>
                <w:sz w:val="20"/>
                <w:szCs w:val="20"/>
              </w:rPr>
              <w:t xml:space="preserve">R$ </w:t>
            </w:r>
            <w:r w:rsidR="00084684" w:rsidRPr="001C1B0E">
              <w:rPr>
                <w:color w:val="auto"/>
                <w:sz w:val="20"/>
                <w:szCs w:val="20"/>
              </w:rPr>
              <w:t>5.893,40</w:t>
            </w:r>
          </w:p>
        </w:tc>
      </w:tr>
      <w:tr w:rsidR="001C1B0E" w:rsidRPr="001C1B0E" w14:paraId="03C3BE80" w14:textId="77777777" w:rsidTr="00826348">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757BA124" w14:textId="77777777" w:rsidR="00826348" w:rsidRPr="001C1B0E" w:rsidRDefault="00826348" w:rsidP="00826348">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22E1D000" w14:textId="06B35F55"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Cabo elétrico PP 2x1,5mm</w:t>
            </w:r>
            <w:r w:rsidRPr="001C1B0E">
              <w:rPr>
                <w:rFonts w:ascii="Times New Roman" w:hAnsi="Times New Roman" w:cs="Times New Roman"/>
                <w:b/>
                <w:bCs/>
                <w:color w:val="auto"/>
                <w:sz w:val="20"/>
                <w:szCs w:val="20"/>
                <w:vertAlign w:val="superscript"/>
              </w:rPr>
              <w:t>2</w:t>
            </w:r>
            <w:r w:rsidRPr="001C1B0E">
              <w:rPr>
                <w:rFonts w:ascii="Times New Roman" w:hAnsi="Times New Roman" w:cs="Times New Roman"/>
                <w:color w:val="auto"/>
                <w:sz w:val="20"/>
                <w:szCs w:val="20"/>
              </w:rPr>
              <w:t>. Cabo elétrico PP circular 2x1,5mm</w:t>
            </w:r>
            <w:r w:rsidRPr="001C1B0E">
              <w:rPr>
                <w:rFonts w:ascii="Times New Roman" w:hAnsi="Times New Roman" w:cs="Times New Roman"/>
                <w:color w:val="auto"/>
                <w:sz w:val="20"/>
                <w:szCs w:val="20"/>
                <w:vertAlign w:val="superscript"/>
              </w:rPr>
              <w:t>2</w:t>
            </w:r>
            <w:r w:rsidRPr="001C1B0E">
              <w:rPr>
                <w:rFonts w:ascii="Times New Roman" w:hAnsi="Times New Roman" w:cs="Times New Roman"/>
                <w:color w:val="auto"/>
                <w:sz w:val="20"/>
                <w:szCs w:val="20"/>
              </w:rPr>
              <w:t>. Composição:</w:t>
            </w:r>
            <w:r w:rsidRPr="001C1B0E">
              <w:rPr>
                <w:rFonts w:ascii="Times New Roman" w:eastAsia="Droid Sans Fallback" w:hAnsi="Times New Roman" w:cs="Times New Roman"/>
                <w:color w:val="auto"/>
                <w:sz w:val="20"/>
                <w:szCs w:val="20"/>
              </w:rPr>
              <w:t xml:space="preserve"> 100% cobre e revestido em PVC</w:t>
            </w:r>
            <w:r w:rsidRPr="001C1B0E">
              <w:rPr>
                <w:rFonts w:ascii="Times New Roman" w:hAnsi="Times New Roman" w:cs="Times New Roman"/>
                <w:color w:val="auto"/>
                <w:sz w:val="20"/>
                <w:szCs w:val="20"/>
              </w:rPr>
              <w:t xml:space="preserve">. Fios </w:t>
            </w:r>
            <w:r w:rsidRPr="001C1B0E">
              <w:rPr>
                <w:rFonts w:ascii="Times New Roman" w:eastAsia="Droid Sans Fallback" w:hAnsi="Times New Roman" w:cs="Times New Roman"/>
                <w:color w:val="auto"/>
                <w:sz w:val="20"/>
                <w:szCs w:val="20"/>
              </w:rPr>
              <w:t>100% de cobre</w:t>
            </w:r>
            <w:r w:rsidRPr="001C1B0E">
              <w:rPr>
                <w:rFonts w:ascii="Times New Roman" w:hAnsi="Times New Roman" w:cs="Times New Roman"/>
                <w:color w:val="auto"/>
                <w:sz w:val="20"/>
                <w:szCs w:val="20"/>
              </w:rPr>
              <w:t xml:space="preserve">, classe 5. Isolação: Composto termoplástico </w:t>
            </w:r>
            <w:proofErr w:type="spellStart"/>
            <w:r w:rsidRPr="001C1B0E">
              <w:rPr>
                <w:rFonts w:ascii="Times New Roman" w:hAnsi="Times New Roman" w:cs="Times New Roman"/>
                <w:color w:val="auto"/>
                <w:sz w:val="20"/>
                <w:szCs w:val="20"/>
              </w:rPr>
              <w:t>polivinílico</w:t>
            </w:r>
            <w:proofErr w:type="spellEnd"/>
            <w:r w:rsidRPr="001C1B0E">
              <w:rPr>
                <w:rFonts w:ascii="Times New Roman" w:hAnsi="Times New Roman" w:cs="Times New Roman"/>
                <w:color w:val="auto"/>
                <w:sz w:val="20"/>
                <w:szCs w:val="20"/>
              </w:rPr>
              <w:t xml:space="preserve"> (PVC) tipo BWF (resistente à propagação de chamas). Norma: 247 NM 53 C5. Recomendado para instalações em circuitos de força, luz, comandos, sinalizações, etc., em construções residenciais, comerciais e industriais.</w:t>
            </w:r>
          </w:p>
        </w:tc>
        <w:tc>
          <w:tcPr>
            <w:tcW w:w="1096" w:type="dxa"/>
            <w:tcBorders>
              <w:top w:val="single" w:sz="6" w:space="0" w:color="00000A"/>
              <w:left w:val="single" w:sz="6" w:space="0" w:color="00000A"/>
              <w:bottom w:val="single" w:sz="6" w:space="0" w:color="00000A"/>
              <w:right w:val="single" w:sz="6" w:space="0" w:color="00000A"/>
            </w:tcBorders>
            <w:vAlign w:val="center"/>
          </w:tcPr>
          <w:p w14:paraId="4BF55575" w14:textId="14DA234F" w:rsidR="00826348" w:rsidRPr="001C1B0E" w:rsidRDefault="00194731" w:rsidP="00826348">
            <w:pPr>
              <w:jc w:val="center"/>
              <w:rPr>
                <w:color w:val="auto"/>
                <w:sz w:val="20"/>
                <w:szCs w:val="20"/>
              </w:rPr>
            </w:pPr>
            <w:r w:rsidRPr="001C1B0E">
              <w:rPr>
                <w:color w:val="auto"/>
                <w:sz w:val="20"/>
                <w:szCs w:val="20"/>
              </w:rPr>
              <w:t>314566</w:t>
            </w:r>
          </w:p>
        </w:tc>
        <w:tc>
          <w:tcPr>
            <w:tcW w:w="949" w:type="dxa"/>
            <w:tcBorders>
              <w:top w:val="single" w:sz="6" w:space="0" w:color="00000A"/>
              <w:left w:val="single" w:sz="6" w:space="0" w:color="00000A"/>
              <w:bottom w:val="single" w:sz="6" w:space="0" w:color="00000A"/>
              <w:right w:val="single" w:sz="6" w:space="0" w:color="00000A"/>
            </w:tcBorders>
            <w:vAlign w:val="center"/>
          </w:tcPr>
          <w:p w14:paraId="1DDC51F5" w14:textId="47FF29BD" w:rsidR="00826348" w:rsidRPr="001C1B0E" w:rsidRDefault="00826348" w:rsidP="00826348">
            <w:pPr>
              <w:jc w:val="center"/>
              <w:rPr>
                <w:color w:val="auto"/>
                <w:sz w:val="20"/>
                <w:szCs w:val="20"/>
              </w:rPr>
            </w:pPr>
            <w:r w:rsidRPr="001C1B0E">
              <w:rPr>
                <w:rFonts w:eastAsia="Times New Roman"/>
                <w:color w:val="auto"/>
                <w:sz w:val="20"/>
                <w:szCs w:val="20"/>
              </w:rPr>
              <w:t>M</w:t>
            </w:r>
          </w:p>
        </w:tc>
        <w:tc>
          <w:tcPr>
            <w:tcW w:w="923" w:type="dxa"/>
            <w:tcBorders>
              <w:top w:val="single" w:sz="6" w:space="0" w:color="00000A"/>
              <w:left w:val="single" w:sz="6" w:space="0" w:color="00000A"/>
              <w:bottom w:val="single" w:sz="6" w:space="0" w:color="00000A"/>
              <w:right w:val="single" w:sz="6" w:space="0" w:color="00000A"/>
            </w:tcBorders>
            <w:vAlign w:val="center"/>
          </w:tcPr>
          <w:p w14:paraId="2840DF6C" w14:textId="22F12129" w:rsidR="00826348" w:rsidRPr="001C1B0E" w:rsidRDefault="00826348" w:rsidP="00826348">
            <w:pPr>
              <w:jc w:val="center"/>
              <w:rPr>
                <w:color w:val="auto"/>
                <w:sz w:val="20"/>
                <w:szCs w:val="20"/>
              </w:rPr>
            </w:pPr>
            <w:r w:rsidRPr="001C1B0E">
              <w:rPr>
                <w:color w:val="auto"/>
                <w:sz w:val="20"/>
                <w:szCs w:val="20"/>
              </w:rPr>
              <w:t>2.000</w:t>
            </w:r>
          </w:p>
        </w:tc>
        <w:tc>
          <w:tcPr>
            <w:tcW w:w="1879" w:type="dxa"/>
            <w:tcBorders>
              <w:top w:val="single" w:sz="6" w:space="0" w:color="00000A"/>
              <w:left w:val="single" w:sz="6" w:space="0" w:color="00000A"/>
              <w:bottom w:val="single" w:sz="6" w:space="0" w:color="00000A"/>
              <w:right w:val="single" w:sz="6" w:space="0" w:color="00000A"/>
            </w:tcBorders>
            <w:vAlign w:val="center"/>
          </w:tcPr>
          <w:p w14:paraId="5BC80DA5" w14:textId="5F6B133A"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4C33BD" w:rsidRPr="001C1B0E">
              <w:rPr>
                <w:rFonts w:asciiTheme="minorHAnsi" w:hAnsiTheme="minorHAnsi" w:cstheme="minorHAnsi"/>
                <w:color w:val="auto"/>
                <w:sz w:val="20"/>
                <w:szCs w:val="20"/>
              </w:rPr>
              <w:t>3,01</w:t>
            </w:r>
          </w:p>
        </w:tc>
        <w:tc>
          <w:tcPr>
            <w:tcW w:w="1462" w:type="dxa"/>
            <w:tcBorders>
              <w:top w:val="single" w:sz="6" w:space="0" w:color="00000A"/>
              <w:left w:val="single" w:sz="6" w:space="0" w:color="00000A"/>
              <w:bottom w:val="single" w:sz="6" w:space="0" w:color="00000A"/>
              <w:right w:val="single" w:sz="6" w:space="0" w:color="00000A"/>
            </w:tcBorders>
            <w:vAlign w:val="center"/>
          </w:tcPr>
          <w:p w14:paraId="24C063DC" w14:textId="42C1BEA7" w:rsidR="00826348" w:rsidRPr="001C1B0E" w:rsidRDefault="009E44F5" w:rsidP="00826348">
            <w:pPr>
              <w:jc w:val="center"/>
              <w:rPr>
                <w:color w:val="auto"/>
                <w:sz w:val="20"/>
                <w:szCs w:val="20"/>
              </w:rPr>
            </w:pPr>
            <w:r w:rsidRPr="001C1B0E">
              <w:rPr>
                <w:color w:val="auto"/>
                <w:sz w:val="20"/>
                <w:szCs w:val="20"/>
              </w:rPr>
              <w:t xml:space="preserve">R$ </w:t>
            </w:r>
            <w:r w:rsidR="004C33BD" w:rsidRPr="001C1B0E">
              <w:rPr>
                <w:color w:val="auto"/>
                <w:sz w:val="20"/>
                <w:szCs w:val="20"/>
              </w:rPr>
              <w:t>6.020,00</w:t>
            </w:r>
          </w:p>
        </w:tc>
      </w:tr>
      <w:tr w:rsidR="001C1B0E" w:rsidRPr="001C1B0E" w14:paraId="5CA494D5" w14:textId="77777777" w:rsidTr="00826348">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076FE43C"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A9379F5" w14:textId="2A5D063D" w:rsidR="00826348" w:rsidRPr="001C1B0E" w:rsidRDefault="00826348" w:rsidP="00826348">
            <w:pPr>
              <w:jc w:val="both"/>
              <w:rPr>
                <w:rFonts w:ascii="Times New Roman" w:eastAsia="Droid Sans Fallback" w:hAnsi="Times New Roman" w:cs="Times New Roman"/>
                <w:color w:val="auto"/>
                <w:sz w:val="20"/>
                <w:szCs w:val="20"/>
              </w:rPr>
            </w:pPr>
            <w:r w:rsidRPr="001C1B0E">
              <w:rPr>
                <w:rFonts w:ascii="Times New Roman" w:hAnsi="Times New Roman" w:cs="Times New Roman"/>
                <w:b/>
                <w:bCs/>
                <w:color w:val="auto"/>
                <w:sz w:val="20"/>
                <w:szCs w:val="20"/>
              </w:rPr>
              <w:t>Cabo elétrico PP 2x2,5mm</w:t>
            </w:r>
            <w:r w:rsidRPr="001C1B0E">
              <w:rPr>
                <w:rFonts w:ascii="Times New Roman" w:hAnsi="Times New Roman" w:cs="Times New Roman"/>
                <w:b/>
                <w:bCs/>
                <w:color w:val="auto"/>
                <w:sz w:val="20"/>
                <w:szCs w:val="20"/>
                <w:vertAlign w:val="superscript"/>
              </w:rPr>
              <w:t>2</w:t>
            </w:r>
            <w:r w:rsidRPr="001C1B0E">
              <w:rPr>
                <w:rFonts w:ascii="Times New Roman" w:hAnsi="Times New Roman" w:cs="Times New Roman"/>
                <w:color w:val="auto"/>
                <w:sz w:val="20"/>
                <w:szCs w:val="20"/>
              </w:rPr>
              <w:t>. Cabo elétrico PP circular 2x2,5mm</w:t>
            </w:r>
            <w:r w:rsidRPr="001C1B0E">
              <w:rPr>
                <w:rFonts w:ascii="Times New Roman" w:hAnsi="Times New Roman" w:cs="Times New Roman"/>
                <w:color w:val="auto"/>
                <w:sz w:val="20"/>
                <w:szCs w:val="20"/>
                <w:vertAlign w:val="superscript"/>
              </w:rPr>
              <w:t>2</w:t>
            </w:r>
            <w:r w:rsidRPr="001C1B0E">
              <w:rPr>
                <w:rFonts w:ascii="Times New Roman" w:hAnsi="Times New Roman" w:cs="Times New Roman"/>
                <w:color w:val="auto"/>
                <w:sz w:val="20"/>
                <w:szCs w:val="20"/>
              </w:rPr>
              <w:t>. Composição:</w:t>
            </w:r>
            <w:r w:rsidRPr="001C1B0E">
              <w:rPr>
                <w:rFonts w:ascii="Times New Roman" w:eastAsia="Droid Sans Fallback" w:hAnsi="Times New Roman" w:cs="Times New Roman"/>
                <w:color w:val="auto"/>
                <w:sz w:val="20"/>
                <w:szCs w:val="20"/>
              </w:rPr>
              <w:t xml:space="preserve"> 100% cobre e revestido em PVC</w:t>
            </w:r>
            <w:r w:rsidRPr="001C1B0E">
              <w:rPr>
                <w:rFonts w:ascii="Times New Roman" w:hAnsi="Times New Roman" w:cs="Times New Roman"/>
                <w:color w:val="auto"/>
                <w:sz w:val="20"/>
                <w:szCs w:val="20"/>
              </w:rPr>
              <w:t xml:space="preserve">. Fios </w:t>
            </w:r>
            <w:r w:rsidRPr="001C1B0E">
              <w:rPr>
                <w:rFonts w:ascii="Times New Roman" w:eastAsia="Droid Sans Fallback" w:hAnsi="Times New Roman" w:cs="Times New Roman"/>
                <w:color w:val="auto"/>
                <w:sz w:val="20"/>
                <w:szCs w:val="20"/>
              </w:rPr>
              <w:t>100% de cobre</w:t>
            </w:r>
            <w:r w:rsidRPr="001C1B0E">
              <w:rPr>
                <w:rFonts w:ascii="Times New Roman" w:hAnsi="Times New Roman" w:cs="Times New Roman"/>
                <w:color w:val="auto"/>
                <w:sz w:val="20"/>
                <w:szCs w:val="20"/>
              </w:rPr>
              <w:t xml:space="preserve">, classe 5. Isolação: Composto termoplástico </w:t>
            </w:r>
            <w:proofErr w:type="spellStart"/>
            <w:r w:rsidRPr="001C1B0E">
              <w:rPr>
                <w:rFonts w:ascii="Times New Roman" w:hAnsi="Times New Roman" w:cs="Times New Roman"/>
                <w:color w:val="auto"/>
                <w:sz w:val="20"/>
                <w:szCs w:val="20"/>
              </w:rPr>
              <w:t>polivinílico</w:t>
            </w:r>
            <w:proofErr w:type="spellEnd"/>
            <w:r w:rsidRPr="001C1B0E">
              <w:rPr>
                <w:rFonts w:ascii="Times New Roman" w:hAnsi="Times New Roman" w:cs="Times New Roman"/>
                <w:color w:val="auto"/>
                <w:sz w:val="20"/>
                <w:szCs w:val="20"/>
              </w:rPr>
              <w:t xml:space="preserve"> (PVC) tipo BWF (resistente à propagação de chamas). Norma: 247 NM 53 C5. Recomendado para instalações em circuitos de força, luz, comandos, sinalizações, etc., em construções residenciais, comerciais e industriais.</w:t>
            </w:r>
          </w:p>
        </w:tc>
        <w:tc>
          <w:tcPr>
            <w:tcW w:w="1096" w:type="dxa"/>
            <w:tcBorders>
              <w:top w:val="single" w:sz="6" w:space="0" w:color="00000A"/>
              <w:left w:val="single" w:sz="6" w:space="0" w:color="00000A"/>
              <w:bottom w:val="single" w:sz="6" w:space="0" w:color="00000A"/>
              <w:right w:val="single" w:sz="6" w:space="0" w:color="00000A"/>
            </w:tcBorders>
            <w:vAlign w:val="center"/>
          </w:tcPr>
          <w:p w14:paraId="36BA93A1" w14:textId="5D12BB9F" w:rsidR="00826348" w:rsidRPr="001C1B0E" w:rsidRDefault="00194731" w:rsidP="00826348">
            <w:pPr>
              <w:jc w:val="center"/>
              <w:rPr>
                <w:color w:val="auto"/>
                <w:sz w:val="20"/>
                <w:szCs w:val="20"/>
              </w:rPr>
            </w:pPr>
            <w:r w:rsidRPr="001C1B0E">
              <w:rPr>
                <w:color w:val="auto"/>
                <w:sz w:val="20"/>
                <w:szCs w:val="20"/>
              </w:rPr>
              <w:t>365148</w:t>
            </w:r>
          </w:p>
        </w:tc>
        <w:tc>
          <w:tcPr>
            <w:tcW w:w="949" w:type="dxa"/>
            <w:tcBorders>
              <w:top w:val="single" w:sz="6" w:space="0" w:color="00000A"/>
              <w:left w:val="single" w:sz="6" w:space="0" w:color="00000A"/>
              <w:bottom w:val="single" w:sz="6" w:space="0" w:color="00000A"/>
              <w:right w:val="single" w:sz="6" w:space="0" w:color="00000A"/>
            </w:tcBorders>
            <w:vAlign w:val="center"/>
          </w:tcPr>
          <w:p w14:paraId="2EBE6959" w14:textId="1791F225" w:rsidR="00826348" w:rsidRPr="001C1B0E" w:rsidRDefault="00826348" w:rsidP="00826348">
            <w:pPr>
              <w:jc w:val="center"/>
              <w:rPr>
                <w:color w:val="auto"/>
                <w:sz w:val="20"/>
                <w:szCs w:val="20"/>
              </w:rPr>
            </w:pPr>
            <w:r w:rsidRPr="001C1B0E">
              <w:rPr>
                <w:rFonts w:eastAsia="Times New Roman"/>
                <w:color w:val="auto"/>
                <w:sz w:val="20"/>
                <w:szCs w:val="20"/>
              </w:rPr>
              <w:t>M</w:t>
            </w:r>
          </w:p>
        </w:tc>
        <w:tc>
          <w:tcPr>
            <w:tcW w:w="923" w:type="dxa"/>
            <w:tcBorders>
              <w:top w:val="single" w:sz="6" w:space="0" w:color="00000A"/>
              <w:left w:val="single" w:sz="6" w:space="0" w:color="00000A"/>
              <w:bottom w:val="single" w:sz="6" w:space="0" w:color="00000A"/>
              <w:right w:val="single" w:sz="6" w:space="0" w:color="00000A"/>
            </w:tcBorders>
            <w:vAlign w:val="center"/>
          </w:tcPr>
          <w:p w14:paraId="59DC3759" w14:textId="55033D85" w:rsidR="00826348" w:rsidRPr="001C1B0E" w:rsidRDefault="00826348" w:rsidP="00826348">
            <w:pPr>
              <w:jc w:val="center"/>
              <w:rPr>
                <w:color w:val="auto"/>
                <w:sz w:val="20"/>
                <w:szCs w:val="20"/>
              </w:rPr>
            </w:pPr>
            <w:r w:rsidRPr="001C1B0E">
              <w:rPr>
                <w:color w:val="auto"/>
                <w:sz w:val="20"/>
                <w:szCs w:val="20"/>
              </w:rPr>
              <w:t>4.000</w:t>
            </w:r>
          </w:p>
        </w:tc>
        <w:tc>
          <w:tcPr>
            <w:tcW w:w="1879" w:type="dxa"/>
            <w:tcBorders>
              <w:top w:val="single" w:sz="6" w:space="0" w:color="00000A"/>
              <w:left w:val="single" w:sz="6" w:space="0" w:color="00000A"/>
              <w:bottom w:val="single" w:sz="6" w:space="0" w:color="00000A"/>
              <w:right w:val="single" w:sz="6" w:space="0" w:color="00000A"/>
            </w:tcBorders>
            <w:vAlign w:val="center"/>
          </w:tcPr>
          <w:p w14:paraId="70443E20" w14:textId="3DBFB22B"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C31297" w:rsidRPr="001C1B0E">
              <w:rPr>
                <w:rFonts w:asciiTheme="minorHAnsi" w:hAnsiTheme="minorHAnsi" w:cstheme="minorHAnsi"/>
                <w:color w:val="auto"/>
                <w:sz w:val="20"/>
                <w:szCs w:val="20"/>
              </w:rPr>
              <w:t>4,00</w:t>
            </w:r>
          </w:p>
        </w:tc>
        <w:tc>
          <w:tcPr>
            <w:tcW w:w="1462" w:type="dxa"/>
            <w:tcBorders>
              <w:top w:val="single" w:sz="6" w:space="0" w:color="00000A"/>
              <w:left w:val="single" w:sz="6" w:space="0" w:color="00000A"/>
              <w:bottom w:val="single" w:sz="6" w:space="0" w:color="00000A"/>
              <w:right w:val="single" w:sz="6" w:space="0" w:color="00000A"/>
            </w:tcBorders>
            <w:vAlign w:val="center"/>
          </w:tcPr>
          <w:p w14:paraId="051047F1" w14:textId="0F7673B7" w:rsidR="00826348" w:rsidRPr="001C1B0E" w:rsidRDefault="009E44F5" w:rsidP="00826348">
            <w:pPr>
              <w:jc w:val="center"/>
              <w:rPr>
                <w:color w:val="auto"/>
                <w:sz w:val="20"/>
                <w:szCs w:val="20"/>
              </w:rPr>
            </w:pPr>
            <w:r w:rsidRPr="001C1B0E">
              <w:rPr>
                <w:color w:val="auto"/>
                <w:sz w:val="20"/>
                <w:szCs w:val="20"/>
              </w:rPr>
              <w:t xml:space="preserve">R$ </w:t>
            </w:r>
            <w:r w:rsidR="00C31297" w:rsidRPr="001C1B0E">
              <w:rPr>
                <w:color w:val="auto"/>
                <w:sz w:val="20"/>
                <w:szCs w:val="20"/>
              </w:rPr>
              <w:t>16.000,00</w:t>
            </w:r>
          </w:p>
        </w:tc>
      </w:tr>
      <w:tr w:rsidR="001C1B0E" w:rsidRPr="001C1B0E" w14:paraId="0D1BF084" w14:textId="77777777" w:rsidTr="00826348">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30EE96A2" w14:textId="77777777" w:rsidR="00826348" w:rsidRPr="001C1B0E" w:rsidRDefault="00826348" w:rsidP="00826348">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4C1583DE" w14:textId="4DC51B24"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Cabo elétrico PP 2x4,0mm</w:t>
            </w:r>
            <w:r w:rsidRPr="001C1B0E">
              <w:rPr>
                <w:rFonts w:ascii="Times New Roman" w:hAnsi="Times New Roman" w:cs="Times New Roman"/>
                <w:b/>
                <w:bCs/>
                <w:color w:val="auto"/>
                <w:sz w:val="20"/>
                <w:szCs w:val="20"/>
                <w:vertAlign w:val="superscript"/>
              </w:rPr>
              <w:t>2</w:t>
            </w:r>
            <w:r w:rsidRPr="001C1B0E">
              <w:rPr>
                <w:rFonts w:ascii="Times New Roman" w:hAnsi="Times New Roman" w:cs="Times New Roman"/>
                <w:color w:val="auto"/>
                <w:sz w:val="20"/>
                <w:szCs w:val="20"/>
              </w:rPr>
              <w:t xml:space="preserve">. Cabo elétrico </w:t>
            </w:r>
            <w:r w:rsidRPr="001C1B0E">
              <w:rPr>
                <w:rFonts w:ascii="Times New Roman" w:hAnsi="Times New Roman" w:cs="Times New Roman"/>
                <w:color w:val="auto"/>
                <w:sz w:val="20"/>
                <w:szCs w:val="20"/>
              </w:rPr>
              <w:lastRenderedPageBreak/>
              <w:t>PP circular 2x4,0mm</w:t>
            </w:r>
            <w:r w:rsidRPr="001C1B0E">
              <w:rPr>
                <w:rFonts w:ascii="Times New Roman" w:hAnsi="Times New Roman" w:cs="Times New Roman"/>
                <w:color w:val="auto"/>
                <w:sz w:val="20"/>
                <w:szCs w:val="20"/>
                <w:vertAlign w:val="superscript"/>
              </w:rPr>
              <w:t>2</w:t>
            </w:r>
            <w:r w:rsidRPr="001C1B0E">
              <w:rPr>
                <w:rFonts w:ascii="Times New Roman" w:hAnsi="Times New Roman" w:cs="Times New Roman"/>
                <w:color w:val="auto"/>
                <w:sz w:val="20"/>
                <w:szCs w:val="20"/>
              </w:rPr>
              <w:t>. Composição:</w:t>
            </w:r>
            <w:r w:rsidRPr="001C1B0E">
              <w:rPr>
                <w:rFonts w:ascii="Times New Roman" w:eastAsia="Droid Sans Fallback" w:hAnsi="Times New Roman" w:cs="Times New Roman"/>
                <w:color w:val="auto"/>
                <w:sz w:val="20"/>
                <w:szCs w:val="20"/>
              </w:rPr>
              <w:t xml:space="preserve"> 100% cobre e revestido em PVC</w:t>
            </w:r>
            <w:r w:rsidRPr="001C1B0E">
              <w:rPr>
                <w:rFonts w:ascii="Times New Roman" w:hAnsi="Times New Roman" w:cs="Times New Roman"/>
                <w:color w:val="auto"/>
                <w:sz w:val="20"/>
                <w:szCs w:val="20"/>
              </w:rPr>
              <w:t xml:space="preserve">. Fios </w:t>
            </w:r>
            <w:r w:rsidRPr="001C1B0E">
              <w:rPr>
                <w:rFonts w:ascii="Times New Roman" w:eastAsia="Droid Sans Fallback" w:hAnsi="Times New Roman" w:cs="Times New Roman"/>
                <w:color w:val="auto"/>
                <w:sz w:val="20"/>
                <w:szCs w:val="20"/>
              </w:rPr>
              <w:t>100% de cobre</w:t>
            </w:r>
            <w:r w:rsidRPr="001C1B0E">
              <w:rPr>
                <w:rFonts w:ascii="Times New Roman" w:hAnsi="Times New Roman" w:cs="Times New Roman"/>
                <w:color w:val="auto"/>
                <w:sz w:val="20"/>
                <w:szCs w:val="20"/>
              </w:rPr>
              <w:t xml:space="preserve">, classe 5. Isolação: Composto termoplástico </w:t>
            </w:r>
            <w:proofErr w:type="spellStart"/>
            <w:r w:rsidRPr="001C1B0E">
              <w:rPr>
                <w:rFonts w:ascii="Times New Roman" w:hAnsi="Times New Roman" w:cs="Times New Roman"/>
                <w:color w:val="auto"/>
                <w:sz w:val="20"/>
                <w:szCs w:val="20"/>
              </w:rPr>
              <w:t>polivinílico</w:t>
            </w:r>
            <w:proofErr w:type="spellEnd"/>
            <w:r w:rsidRPr="001C1B0E">
              <w:rPr>
                <w:rFonts w:ascii="Times New Roman" w:hAnsi="Times New Roman" w:cs="Times New Roman"/>
                <w:color w:val="auto"/>
                <w:sz w:val="20"/>
                <w:szCs w:val="20"/>
              </w:rPr>
              <w:t xml:space="preserve"> (PVC) tipo BWF (resistente à propagação de chamas). Norma: 247 NM 53 C5. Recomendado para instalações em circuitos de força, luz, comandos, sinalizações, etc., em construções residenciais, comerciais e industriais.</w:t>
            </w:r>
          </w:p>
        </w:tc>
        <w:tc>
          <w:tcPr>
            <w:tcW w:w="1096" w:type="dxa"/>
            <w:tcBorders>
              <w:top w:val="single" w:sz="6" w:space="0" w:color="00000A"/>
              <w:left w:val="single" w:sz="6" w:space="0" w:color="00000A"/>
              <w:bottom w:val="single" w:sz="6" w:space="0" w:color="00000A"/>
              <w:right w:val="single" w:sz="6" w:space="0" w:color="00000A"/>
            </w:tcBorders>
            <w:vAlign w:val="center"/>
          </w:tcPr>
          <w:p w14:paraId="7070AC45" w14:textId="15E2611E" w:rsidR="00826348" w:rsidRPr="001C1B0E" w:rsidRDefault="00194731" w:rsidP="00826348">
            <w:pPr>
              <w:jc w:val="center"/>
              <w:rPr>
                <w:color w:val="auto"/>
                <w:sz w:val="20"/>
                <w:szCs w:val="20"/>
              </w:rPr>
            </w:pPr>
            <w:r w:rsidRPr="001C1B0E">
              <w:rPr>
                <w:color w:val="auto"/>
                <w:sz w:val="20"/>
                <w:szCs w:val="20"/>
              </w:rPr>
              <w:lastRenderedPageBreak/>
              <w:t>616916</w:t>
            </w:r>
          </w:p>
        </w:tc>
        <w:tc>
          <w:tcPr>
            <w:tcW w:w="949" w:type="dxa"/>
            <w:tcBorders>
              <w:top w:val="single" w:sz="6" w:space="0" w:color="00000A"/>
              <w:left w:val="single" w:sz="6" w:space="0" w:color="00000A"/>
              <w:bottom w:val="single" w:sz="6" w:space="0" w:color="00000A"/>
              <w:right w:val="single" w:sz="6" w:space="0" w:color="00000A"/>
            </w:tcBorders>
            <w:vAlign w:val="center"/>
          </w:tcPr>
          <w:p w14:paraId="2D8DBDFE" w14:textId="785C0D7A" w:rsidR="00826348" w:rsidRPr="001C1B0E" w:rsidRDefault="00826348" w:rsidP="00826348">
            <w:pPr>
              <w:jc w:val="center"/>
              <w:rPr>
                <w:color w:val="auto"/>
                <w:sz w:val="20"/>
                <w:szCs w:val="20"/>
              </w:rPr>
            </w:pPr>
            <w:r w:rsidRPr="001C1B0E">
              <w:rPr>
                <w:rFonts w:eastAsia="Times New Roman"/>
                <w:color w:val="auto"/>
                <w:sz w:val="20"/>
                <w:szCs w:val="20"/>
              </w:rPr>
              <w:t>M</w:t>
            </w:r>
          </w:p>
        </w:tc>
        <w:tc>
          <w:tcPr>
            <w:tcW w:w="923" w:type="dxa"/>
            <w:tcBorders>
              <w:top w:val="single" w:sz="6" w:space="0" w:color="00000A"/>
              <w:left w:val="single" w:sz="6" w:space="0" w:color="00000A"/>
              <w:bottom w:val="single" w:sz="6" w:space="0" w:color="00000A"/>
              <w:right w:val="single" w:sz="6" w:space="0" w:color="00000A"/>
            </w:tcBorders>
            <w:vAlign w:val="center"/>
          </w:tcPr>
          <w:p w14:paraId="31BE748B" w14:textId="7E7DEC50" w:rsidR="00826348" w:rsidRPr="001C1B0E" w:rsidRDefault="00826348" w:rsidP="00826348">
            <w:pPr>
              <w:jc w:val="center"/>
              <w:rPr>
                <w:color w:val="auto"/>
                <w:sz w:val="20"/>
                <w:szCs w:val="20"/>
              </w:rPr>
            </w:pPr>
            <w:r w:rsidRPr="001C1B0E">
              <w:rPr>
                <w:color w:val="auto"/>
                <w:sz w:val="20"/>
                <w:szCs w:val="20"/>
              </w:rPr>
              <w:t>1.000</w:t>
            </w:r>
          </w:p>
        </w:tc>
        <w:tc>
          <w:tcPr>
            <w:tcW w:w="1879" w:type="dxa"/>
            <w:tcBorders>
              <w:top w:val="single" w:sz="6" w:space="0" w:color="00000A"/>
              <w:left w:val="single" w:sz="6" w:space="0" w:color="00000A"/>
              <w:bottom w:val="single" w:sz="6" w:space="0" w:color="00000A"/>
              <w:right w:val="single" w:sz="6" w:space="0" w:color="00000A"/>
            </w:tcBorders>
            <w:vAlign w:val="center"/>
          </w:tcPr>
          <w:p w14:paraId="7289C5F8" w14:textId="46908DC3"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R$ 5,08</w:t>
            </w:r>
          </w:p>
        </w:tc>
        <w:tc>
          <w:tcPr>
            <w:tcW w:w="1462" w:type="dxa"/>
            <w:tcBorders>
              <w:top w:val="single" w:sz="6" w:space="0" w:color="00000A"/>
              <w:left w:val="single" w:sz="6" w:space="0" w:color="00000A"/>
              <w:bottom w:val="single" w:sz="6" w:space="0" w:color="00000A"/>
              <w:right w:val="single" w:sz="6" w:space="0" w:color="00000A"/>
            </w:tcBorders>
            <w:vAlign w:val="center"/>
          </w:tcPr>
          <w:p w14:paraId="2A7CB441" w14:textId="23F1B8F3" w:rsidR="00826348" w:rsidRPr="001C1B0E" w:rsidRDefault="009E44F5" w:rsidP="00826348">
            <w:pPr>
              <w:jc w:val="center"/>
              <w:rPr>
                <w:color w:val="auto"/>
                <w:sz w:val="20"/>
                <w:szCs w:val="20"/>
              </w:rPr>
            </w:pPr>
            <w:r w:rsidRPr="001C1B0E">
              <w:rPr>
                <w:color w:val="auto"/>
                <w:sz w:val="20"/>
                <w:szCs w:val="20"/>
              </w:rPr>
              <w:t>R$ 5.080,00</w:t>
            </w:r>
          </w:p>
        </w:tc>
      </w:tr>
      <w:tr w:rsidR="001C1B0E" w:rsidRPr="001C1B0E" w14:paraId="5B26B9E5" w14:textId="77777777" w:rsidTr="00826348">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03E6B5B3" w14:textId="77777777" w:rsidR="00826348" w:rsidRPr="001C1B0E" w:rsidRDefault="00826348" w:rsidP="00826348">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44D53AEA" w14:textId="1DAF0AC6"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Cabo elétrico PP 2x6,0mm</w:t>
            </w:r>
            <w:r w:rsidRPr="001C1B0E">
              <w:rPr>
                <w:rFonts w:ascii="Times New Roman" w:hAnsi="Times New Roman" w:cs="Times New Roman"/>
                <w:b/>
                <w:bCs/>
                <w:color w:val="auto"/>
                <w:sz w:val="20"/>
                <w:szCs w:val="20"/>
                <w:vertAlign w:val="superscript"/>
              </w:rPr>
              <w:t>2</w:t>
            </w:r>
            <w:r w:rsidRPr="001C1B0E">
              <w:rPr>
                <w:rFonts w:ascii="Times New Roman" w:hAnsi="Times New Roman" w:cs="Times New Roman"/>
                <w:color w:val="auto"/>
                <w:sz w:val="20"/>
                <w:szCs w:val="20"/>
              </w:rPr>
              <w:t>. Cabo elétrico PP circular 2x6,0mm</w:t>
            </w:r>
            <w:r w:rsidRPr="001C1B0E">
              <w:rPr>
                <w:rFonts w:ascii="Times New Roman" w:hAnsi="Times New Roman" w:cs="Times New Roman"/>
                <w:color w:val="auto"/>
                <w:sz w:val="20"/>
                <w:szCs w:val="20"/>
                <w:vertAlign w:val="superscript"/>
              </w:rPr>
              <w:t>2</w:t>
            </w:r>
            <w:r w:rsidRPr="001C1B0E">
              <w:rPr>
                <w:rFonts w:ascii="Times New Roman" w:hAnsi="Times New Roman" w:cs="Times New Roman"/>
                <w:color w:val="auto"/>
                <w:sz w:val="20"/>
                <w:szCs w:val="20"/>
              </w:rPr>
              <w:t xml:space="preserve">. Composição: </w:t>
            </w:r>
            <w:r w:rsidRPr="001C1B0E">
              <w:rPr>
                <w:rFonts w:ascii="Times New Roman" w:eastAsia="Droid Sans Fallback" w:hAnsi="Times New Roman" w:cs="Times New Roman"/>
                <w:color w:val="auto"/>
                <w:sz w:val="20"/>
                <w:szCs w:val="20"/>
              </w:rPr>
              <w:t>100% cobre e revestido em PVC</w:t>
            </w:r>
            <w:r w:rsidRPr="001C1B0E">
              <w:rPr>
                <w:rFonts w:ascii="Times New Roman" w:hAnsi="Times New Roman" w:cs="Times New Roman"/>
                <w:color w:val="auto"/>
                <w:sz w:val="20"/>
                <w:szCs w:val="20"/>
              </w:rPr>
              <w:t xml:space="preserve">. Fios </w:t>
            </w:r>
            <w:r w:rsidRPr="001C1B0E">
              <w:rPr>
                <w:rFonts w:ascii="Times New Roman" w:eastAsia="Droid Sans Fallback" w:hAnsi="Times New Roman" w:cs="Times New Roman"/>
                <w:color w:val="auto"/>
                <w:sz w:val="20"/>
                <w:szCs w:val="20"/>
              </w:rPr>
              <w:t>100% de cobre</w:t>
            </w:r>
            <w:r w:rsidRPr="001C1B0E">
              <w:rPr>
                <w:rFonts w:ascii="Times New Roman" w:hAnsi="Times New Roman" w:cs="Times New Roman"/>
                <w:color w:val="auto"/>
                <w:sz w:val="20"/>
                <w:szCs w:val="20"/>
              </w:rPr>
              <w:t xml:space="preserve">, classe 5. Isolação: Composto termoplástico </w:t>
            </w:r>
            <w:proofErr w:type="spellStart"/>
            <w:r w:rsidRPr="001C1B0E">
              <w:rPr>
                <w:rFonts w:ascii="Times New Roman" w:hAnsi="Times New Roman" w:cs="Times New Roman"/>
                <w:color w:val="auto"/>
                <w:sz w:val="20"/>
                <w:szCs w:val="20"/>
              </w:rPr>
              <w:t>polivinílico</w:t>
            </w:r>
            <w:proofErr w:type="spellEnd"/>
            <w:r w:rsidRPr="001C1B0E">
              <w:rPr>
                <w:rFonts w:ascii="Times New Roman" w:hAnsi="Times New Roman" w:cs="Times New Roman"/>
                <w:color w:val="auto"/>
                <w:sz w:val="20"/>
                <w:szCs w:val="20"/>
              </w:rPr>
              <w:t xml:space="preserve"> (PVC) tipo BWF (resistente à propagação de chamas). Norma: 247 NM 53 C5. Recomendado para instalações em circuitos de força, luz, comandos, sinalizações, etc., em construções residenciais, comerciais e industriais.</w:t>
            </w:r>
          </w:p>
        </w:tc>
        <w:tc>
          <w:tcPr>
            <w:tcW w:w="1096" w:type="dxa"/>
            <w:tcBorders>
              <w:top w:val="single" w:sz="6" w:space="0" w:color="00000A"/>
              <w:left w:val="single" w:sz="6" w:space="0" w:color="00000A"/>
              <w:bottom w:val="single" w:sz="6" w:space="0" w:color="00000A"/>
              <w:right w:val="single" w:sz="6" w:space="0" w:color="00000A"/>
            </w:tcBorders>
            <w:vAlign w:val="center"/>
          </w:tcPr>
          <w:p w14:paraId="43420743" w14:textId="394E8096" w:rsidR="00826348" w:rsidRPr="001C1B0E" w:rsidRDefault="00194731" w:rsidP="00826348">
            <w:pPr>
              <w:jc w:val="center"/>
              <w:rPr>
                <w:color w:val="auto"/>
                <w:sz w:val="20"/>
                <w:szCs w:val="20"/>
              </w:rPr>
            </w:pPr>
            <w:r w:rsidRPr="001C1B0E">
              <w:rPr>
                <w:color w:val="auto"/>
                <w:sz w:val="20"/>
                <w:szCs w:val="20"/>
              </w:rPr>
              <w:t>482449</w:t>
            </w:r>
          </w:p>
        </w:tc>
        <w:tc>
          <w:tcPr>
            <w:tcW w:w="949" w:type="dxa"/>
            <w:tcBorders>
              <w:top w:val="single" w:sz="6" w:space="0" w:color="00000A"/>
              <w:left w:val="single" w:sz="6" w:space="0" w:color="00000A"/>
              <w:bottom w:val="single" w:sz="6" w:space="0" w:color="00000A"/>
              <w:right w:val="single" w:sz="6" w:space="0" w:color="00000A"/>
            </w:tcBorders>
            <w:vAlign w:val="center"/>
          </w:tcPr>
          <w:p w14:paraId="571D7087" w14:textId="3FDFC7F3" w:rsidR="00826348" w:rsidRPr="001C1B0E" w:rsidRDefault="00826348" w:rsidP="00826348">
            <w:pPr>
              <w:jc w:val="center"/>
              <w:rPr>
                <w:color w:val="auto"/>
                <w:sz w:val="20"/>
                <w:szCs w:val="20"/>
              </w:rPr>
            </w:pPr>
            <w:r w:rsidRPr="001C1B0E">
              <w:rPr>
                <w:rFonts w:eastAsia="Times New Roman"/>
                <w:color w:val="auto"/>
                <w:sz w:val="20"/>
                <w:szCs w:val="20"/>
              </w:rPr>
              <w:t>M</w:t>
            </w:r>
          </w:p>
        </w:tc>
        <w:tc>
          <w:tcPr>
            <w:tcW w:w="923" w:type="dxa"/>
            <w:tcBorders>
              <w:top w:val="single" w:sz="6" w:space="0" w:color="00000A"/>
              <w:left w:val="single" w:sz="6" w:space="0" w:color="00000A"/>
              <w:bottom w:val="single" w:sz="6" w:space="0" w:color="00000A"/>
              <w:right w:val="single" w:sz="6" w:space="0" w:color="00000A"/>
            </w:tcBorders>
            <w:vAlign w:val="center"/>
          </w:tcPr>
          <w:p w14:paraId="1F72C70F" w14:textId="07069E1B" w:rsidR="00826348" w:rsidRPr="001C1B0E" w:rsidRDefault="00826348" w:rsidP="00826348">
            <w:pPr>
              <w:jc w:val="center"/>
              <w:rPr>
                <w:color w:val="auto"/>
                <w:sz w:val="20"/>
                <w:szCs w:val="20"/>
              </w:rPr>
            </w:pPr>
            <w:r w:rsidRPr="001C1B0E">
              <w:rPr>
                <w:color w:val="auto"/>
                <w:sz w:val="20"/>
                <w:szCs w:val="20"/>
              </w:rPr>
              <w:t>1.000</w:t>
            </w:r>
          </w:p>
        </w:tc>
        <w:tc>
          <w:tcPr>
            <w:tcW w:w="1879" w:type="dxa"/>
            <w:tcBorders>
              <w:top w:val="single" w:sz="6" w:space="0" w:color="00000A"/>
              <w:left w:val="single" w:sz="6" w:space="0" w:color="00000A"/>
              <w:bottom w:val="single" w:sz="6" w:space="0" w:color="00000A"/>
              <w:right w:val="single" w:sz="6" w:space="0" w:color="00000A"/>
            </w:tcBorders>
            <w:vAlign w:val="center"/>
          </w:tcPr>
          <w:p w14:paraId="114B4007" w14:textId="41C44FCB"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C31297" w:rsidRPr="001C1B0E">
              <w:rPr>
                <w:rFonts w:asciiTheme="minorHAnsi" w:hAnsiTheme="minorHAnsi" w:cstheme="minorHAnsi"/>
                <w:color w:val="auto"/>
                <w:sz w:val="20"/>
                <w:szCs w:val="20"/>
              </w:rPr>
              <w:t>10,59</w:t>
            </w:r>
          </w:p>
        </w:tc>
        <w:tc>
          <w:tcPr>
            <w:tcW w:w="1462" w:type="dxa"/>
            <w:tcBorders>
              <w:top w:val="single" w:sz="6" w:space="0" w:color="00000A"/>
              <w:left w:val="single" w:sz="6" w:space="0" w:color="00000A"/>
              <w:bottom w:val="single" w:sz="6" w:space="0" w:color="00000A"/>
              <w:right w:val="single" w:sz="6" w:space="0" w:color="00000A"/>
            </w:tcBorders>
            <w:vAlign w:val="center"/>
          </w:tcPr>
          <w:p w14:paraId="0EE3FB27" w14:textId="78E5DAE5" w:rsidR="00826348" w:rsidRPr="001C1B0E" w:rsidRDefault="009E44F5" w:rsidP="00826348">
            <w:pPr>
              <w:jc w:val="center"/>
              <w:rPr>
                <w:color w:val="auto"/>
                <w:sz w:val="20"/>
                <w:szCs w:val="20"/>
              </w:rPr>
            </w:pPr>
            <w:r w:rsidRPr="001C1B0E">
              <w:rPr>
                <w:color w:val="auto"/>
                <w:sz w:val="20"/>
                <w:szCs w:val="20"/>
              </w:rPr>
              <w:t xml:space="preserve">R$ </w:t>
            </w:r>
            <w:r w:rsidR="00C31297" w:rsidRPr="001C1B0E">
              <w:rPr>
                <w:color w:val="auto"/>
                <w:sz w:val="20"/>
                <w:szCs w:val="20"/>
              </w:rPr>
              <w:t>10.590,00</w:t>
            </w:r>
          </w:p>
        </w:tc>
      </w:tr>
      <w:tr w:rsidR="001C1B0E" w:rsidRPr="001C1B0E" w14:paraId="104A1104" w14:textId="77777777" w:rsidTr="00826348">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77B65EE7" w14:textId="77777777" w:rsidR="00826348" w:rsidRPr="001C1B0E" w:rsidRDefault="00826348" w:rsidP="00826348">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2A63C685" w14:textId="5F3D0779"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Cabo elétrico PP 3x4,0mm</w:t>
            </w:r>
            <w:r w:rsidRPr="001C1B0E">
              <w:rPr>
                <w:rFonts w:ascii="Times New Roman" w:hAnsi="Times New Roman" w:cs="Times New Roman"/>
                <w:b/>
                <w:bCs/>
                <w:color w:val="auto"/>
                <w:sz w:val="20"/>
                <w:szCs w:val="20"/>
                <w:vertAlign w:val="superscript"/>
              </w:rPr>
              <w:t>2</w:t>
            </w:r>
            <w:r w:rsidRPr="001C1B0E">
              <w:rPr>
                <w:rFonts w:ascii="Times New Roman" w:hAnsi="Times New Roman" w:cs="Times New Roman"/>
                <w:color w:val="auto"/>
                <w:sz w:val="20"/>
                <w:szCs w:val="20"/>
              </w:rPr>
              <w:t>. Cabo elétrico PP circular 3x4,0mm</w:t>
            </w:r>
            <w:r w:rsidRPr="001C1B0E">
              <w:rPr>
                <w:rFonts w:ascii="Times New Roman" w:hAnsi="Times New Roman" w:cs="Times New Roman"/>
                <w:color w:val="auto"/>
                <w:sz w:val="20"/>
                <w:szCs w:val="20"/>
                <w:vertAlign w:val="superscript"/>
              </w:rPr>
              <w:t>2</w:t>
            </w:r>
            <w:r w:rsidRPr="001C1B0E">
              <w:rPr>
                <w:rFonts w:ascii="Times New Roman" w:hAnsi="Times New Roman" w:cs="Times New Roman"/>
                <w:color w:val="auto"/>
                <w:sz w:val="20"/>
                <w:szCs w:val="20"/>
              </w:rPr>
              <w:t>. Composição:</w:t>
            </w:r>
            <w:r w:rsidRPr="001C1B0E">
              <w:rPr>
                <w:rFonts w:ascii="Times New Roman" w:eastAsia="Droid Sans Fallback" w:hAnsi="Times New Roman" w:cs="Times New Roman"/>
                <w:color w:val="auto"/>
                <w:sz w:val="20"/>
                <w:szCs w:val="20"/>
              </w:rPr>
              <w:t xml:space="preserve"> 100% cobre e revestido em PVC</w:t>
            </w:r>
            <w:r w:rsidRPr="001C1B0E">
              <w:rPr>
                <w:rFonts w:ascii="Times New Roman" w:hAnsi="Times New Roman" w:cs="Times New Roman"/>
                <w:color w:val="auto"/>
                <w:sz w:val="20"/>
                <w:szCs w:val="20"/>
              </w:rPr>
              <w:t xml:space="preserve">. Fios </w:t>
            </w:r>
            <w:r w:rsidRPr="001C1B0E">
              <w:rPr>
                <w:rFonts w:ascii="Times New Roman" w:eastAsia="Droid Sans Fallback" w:hAnsi="Times New Roman" w:cs="Times New Roman"/>
                <w:color w:val="auto"/>
                <w:sz w:val="20"/>
                <w:szCs w:val="20"/>
              </w:rPr>
              <w:t>100% de cobre</w:t>
            </w:r>
            <w:r w:rsidRPr="001C1B0E">
              <w:rPr>
                <w:rFonts w:ascii="Times New Roman" w:hAnsi="Times New Roman" w:cs="Times New Roman"/>
                <w:color w:val="auto"/>
                <w:sz w:val="20"/>
                <w:szCs w:val="20"/>
              </w:rPr>
              <w:t xml:space="preserve">, classe 5. Isolação: Composto termoplástico </w:t>
            </w:r>
            <w:proofErr w:type="spellStart"/>
            <w:r w:rsidRPr="001C1B0E">
              <w:rPr>
                <w:rFonts w:ascii="Times New Roman" w:hAnsi="Times New Roman" w:cs="Times New Roman"/>
                <w:color w:val="auto"/>
                <w:sz w:val="20"/>
                <w:szCs w:val="20"/>
              </w:rPr>
              <w:t>polivinílico</w:t>
            </w:r>
            <w:proofErr w:type="spellEnd"/>
            <w:r w:rsidRPr="001C1B0E">
              <w:rPr>
                <w:rFonts w:ascii="Times New Roman" w:hAnsi="Times New Roman" w:cs="Times New Roman"/>
                <w:color w:val="auto"/>
                <w:sz w:val="20"/>
                <w:szCs w:val="20"/>
              </w:rPr>
              <w:t xml:space="preserve"> (PVC) tipo BWF (Resistente à propagação de chamas). Norma: 247 NM 53 C5. Recomendado para instalações em circuitos de força, luz, comandos, sinalizações, etc., em construções residenciais, comerciais e industriais.</w:t>
            </w:r>
          </w:p>
        </w:tc>
        <w:tc>
          <w:tcPr>
            <w:tcW w:w="1096" w:type="dxa"/>
            <w:tcBorders>
              <w:top w:val="single" w:sz="6" w:space="0" w:color="00000A"/>
              <w:left w:val="single" w:sz="6" w:space="0" w:color="00000A"/>
              <w:bottom w:val="single" w:sz="6" w:space="0" w:color="00000A"/>
              <w:right w:val="single" w:sz="6" w:space="0" w:color="00000A"/>
            </w:tcBorders>
            <w:vAlign w:val="center"/>
          </w:tcPr>
          <w:p w14:paraId="50C3A6DF" w14:textId="597DE68A" w:rsidR="00826348" w:rsidRPr="001C1B0E" w:rsidRDefault="00194731" w:rsidP="00826348">
            <w:pPr>
              <w:jc w:val="center"/>
              <w:rPr>
                <w:color w:val="auto"/>
                <w:sz w:val="20"/>
                <w:szCs w:val="20"/>
              </w:rPr>
            </w:pPr>
            <w:r w:rsidRPr="001C1B0E">
              <w:rPr>
                <w:color w:val="auto"/>
                <w:sz w:val="20"/>
                <w:szCs w:val="20"/>
              </w:rPr>
              <w:t>340252</w:t>
            </w:r>
          </w:p>
        </w:tc>
        <w:tc>
          <w:tcPr>
            <w:tcW w:w="949" w:type="dxa"/>
            <w:tcBorders>
              <w:top w:val="single" w:sz="6" w:space="0" w:color="00000A"/>
              <w:left w:val="single" w:sz="6" w:space="0" w:color="00000A"/>
              <w:bottom w:val="single" w:sz="6" w:space="0" w:color="00000A"/>
              <w:right w:val="single" w:sz="6" w:space="0" w:color="00000A"/>
            </w:tcBorders>
            <w:vAlign w:val="center"/>
          </w:tcPr>
          <w:p w14:paraId="7CE58895" w14:textId="23EC29B5" w:rsidR="00826348" w:rsidRPr="001C1B0E" w:rsidRDefault="00826348" w:rsidP="00826348">
            <w:pPr>
              <w:jc w:val="center"/>
              <w:rPr>
                <w:color w:val="auto"/>
                <w:sz w:val="20"/>
                <w:szCs w:val="20"/>
              </w:rPr>
            </w:pPr>
            <w:r w:rsidRPr="001C1B0E">
              <w:rPr>
                <w:rFonts w:eastAsia="Times New Roman"/>
                <w:color w:val="auto"/>
                <w:sz w:val="20"/>
                <w:szCs w:val="20"/>
              </w:rPr>
              <w:t>M</w:t>
            </w:r>
          </w:p>
        </w:tc>
        <w:tc>
          <w:tcPr>
            <w:tcW w:w="923" w:type="dxa"/>
            <w:tcBorders>
              <w:top w:val="single" w:sz="6" w:space="0" w:color="00000A"/>
              <w:left w:val="single" w:sz="6" w:space="0" w:color="00000A"/>
              <w:bottom w:val="single" w:sz="6" w:space="0" w:color="00000A"/>
              <w:right w:val="single" w:sz="6" w:space="0" w:color="00000A"/>
            </w:tcBorders>
            <w:vAlign w:val="center"/>
          </w:tcPr>
          <w:p w14:paraId="0CB5B897" w14:textId="3608CB90" w:rsidR="00826348" w:rsidRPr="001C1B0E" w:rsidRDefault="00826348" w:rsidP="00826348">
            <w:pPr>
              <w:jc w:val="center"/>
              <w:rPr>
                <w:color w:val="auto"/>
                <w:sz w:val="20"/>
                <w:szCs w:val="20"/>
              </w:rPr>
            </w:pPr>
            <w:r w:rsidRPr="001C1B0E">
              <w:rPr>
                <w:color w:val="auto"/>
                <w:sz w:val="20"/>
                <w:szCs w:val="20"/>
              </w:rPr>
              <w:t>500</w:t>
            </w:r>
          </w:p>
        </w:tc>
        <w:tc>
          <w:tcPr>
            <w:tcW w:w="1879" w:type="dxa"/>
            <w:tcBorders>
              <w:top w:val="single" w:sz="6" w:space="0" w:color="00000A"/>
              <w:left w:val="single" w:sz="6" w:space="0" w:color="00000A"/>
              <w:bottom w:val="single" w:sz="6" w:space="0" w:color="00000A"/>
              <w:right w:val="single" w:sz="6" w:space="0" w:color="00000A"/>
            </w:tcBorders>
            <w:vAlign w:val="center"/>
          </w:tcPr>
          <w:p w14:paraId="32772118" w14:textId="7313E749"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C31297" w:rsidRPr="001C1B0E">
              <w:rPr>
                <w:rFonts w:asciiTheme="minorHAnsi" w:hAnsiTheme="minorHAnsi" w:cstheme="minorHAnsi"/>
                <w:color w:val="auto"/>
                <w:sz w:val="20"/>
                <w:szCs w:val="20"/>
              </w:rPr>
              <w:t>11,55</w:t>
            </w:r>
          </w:p>
        </w:tc>
        <w:tc>
          <w:tcPr>
            <w:tcW w:w="1462" w:type="dxa"/>
            <w:tcBorders>
              <w:top w:val="single" w:sz="6" w:space="0" w:color="00000A"/>
              <w:left w:val="single" w:sz="6" w:space="0" w:color="00000A"/>
              <w:bottom w:val="single" w:sz="6" w:space="0" w:color="00000A"/>
              <w:right w:val="single" w:sz="6" w:space="0" w:color="00000A"/>
            </w:tcBorders>
            <w:vAlign w:val="center"/>
          </w:tcPr>
          <w:p w14:paraId="1F3D5DF4" w14:textId="410B4385" w:rsidR="00826348" w:rsidRPr="001C1B0E" w:rsidRDefault="009E44F5" w:rsidP="00826348">
            <w:pPr>
              <w:jc w:val="center"/>
              <w:rPr>
                <w:color w:val="auto"/>
                <w:sz w:val="20"/>
                <w:szCs w:val="20"/>
              </w:rPr>
            </w:pPr>
            <w:r w:rsidRPr="001C1B0E">
              <w:rPr>
                <w:color w:val="auto"/>
                <w:sz w:val="20"/>
                <w:szCs w:val="20"/>
              </w:rPr>
              <w:t xml:space="preserve">R$ </w:t>
            </w:r>
            <w:r w:rsidR="00C31297" w:rsidRPr="001C1B0E">
              <w:rPr>
                <w:color w:val="auto"/>
                <w:sz w:val="20"/>
                <w:szCs w:val="20"/>
              </w:rPr>
              <w:t>5.775,00</w:t>
            </w:r>
          </w:p>
        </w:tc>
      </w:tr>
      <w:tr w:rsidR="001C1B0E" w:rsidRPr="001C1B0E" w14:paraId="4BFB01C7"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047B82D9"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115781BF" w14:textId="435499FA"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Caixa elétrica de embutir 4x2</w:t>
            </w:r>
            <w:r w:rsidRPr="001C1B0E">
              <w:rPr>
                <w:rFonts w:ascii="Times New Roman" w:hAnsi="Times New Roman" w:cs="Times New Roman"/>
                <w:color w:val="auto"/>
                <w:sz w:val="20"/>
                <w:szCs w:val="20"/>
              </w:rPr>
              <w:t>. Caixa de passagem elétrica de embutir, amarela, 4x2, com espaço interno para acomodar os mecanismos e facilitar passagem dos fios. Excelente resistência mecânica e pode ser utilizada em diferentes instalações.</w:t>
            </w:r>
          </w:p>
        </w:tc>
        <w:tc>
          <w:tcPr>
            <w:tcW w:w="1096" w:type="dxa"/>
            <w:tcBorders>
              <w:top w:val="single" w:sz="6" w:space="0" w:color="00000A"/>
              <w:left w:val="single" w:sz="6" w:space="0" w:color="00000A"/>
              <w:bottom w:val="single" w:sz="6" w:space="0" w:color="00000A"/>
              <w:right w:val="single" w:sz="6" w:space="0" w:color="00000A"/>
            </w:tcBorders>
            <w:vAlign w:val="center"/>
          </w:tcPr>
          <w:p w14:paraId="651937BA" w14:textId="6DD92D00" w:rsidR="00826348" w:rsidRPr="001C1B0E" w:rsidRDefault="00194731" w:rsidP="00826348">
            <w:pPr>
              <w:jc w:val="center"/>
              <w:rPr>
                <w:color w:val="auto"/>
                <w:sz w:val="20"/>
                <w:szCs w:val="20"/>
              </w:rPr>
            </w:pPr>
            <w:r w:rsidRPr="001C1B0E">
              <w:rPr>
                <w:color w:val="auto"/>
                <w:sz w:val="20"/>
                <w:szCs w:val="20"/>
              </w:rPr>
              <w:t>364919</w:t>
            </w:r>
          </w:p>
        </w:tc>
        <w:tc>
          <w:tcPr>
            <w:tcW w:w="949" w:type="dxa"/>
            <w:tcBorders>
              <w:top w:val="single" w:sz="6" w:space="0" w:color="00000A"/>
              <w:left w:val="single" w:sz="6" w:space="0" w:color="00000A"/>
              <w:bottom w:val="single" w:sz="6" w:space="0" w:color="00000A"/>
              <w:right w:val="single" w:sz="6" w:space="0" w:color="00000A"/>
            </w:tcBorders>
            <w:vAlign w:val="center"/>
          </w:tcPr>
          <w:p w14:paraId="137BD561" w14:textId="0A761FBE"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10B5B8EB" w14:textId="70AC79FD" w:rsidR="00826348" w:rsidRPr="001C1B0E" w:rsidRDefault="00826348" w:rsidP="00826348">
            <w:pPr>
              <w:jc w:val="center"/>
              <w:rPr>
                <w:color w:val="auto"/>
                <w:sz w:val="20"/>
                <w:szCs w:val="20"/>
              </w:rPr>
            </w:pPr>
            <w:r w:rsidRPr="001C1B0E">
              <w:rPr>
                <w:color w:val="auto"/>
                <w:sz w:val="20"/>
                <w:szCs w:val="20"/>
              </w:rPr>
              <w:t>200</w:t>
            </w:r>
          </w:p>
        </w:tc>
        <w:tc>
          <w:tcPr>
            <w:tcW w:w="1879" w:type="dxa"/>
            <w:tcBorders>
              <w:top w:val="single" w:sz="6" w:space="0" w:color="00000A"/>
              <w:left w:val="single" w:sz="6" w:space="0" w:color="00000A"/>
              <w:bottom w:val="single" w:sz="6" w:space="0" w:color="00000A"/>
              <w:right w:val="single" w:sz="6" w:space="0" w:color="00000A"/>
            </w:tcBorders>
            <w:vAlign w:val="center"/>
          </w:tcPr>
          <w:p w14:paraId="2683B835" w14:textId="57CFF703"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R$ 1,</w:t>
            </w:r>
            <w:r w:rsidR="00C31297" w:rsidRPr="001C1B0E">
              <w:rPr>
                <w:rFonts w:asciiTheme="minorHAnsi" w:hAnsiTheme="minorHAnsi" w:cstheme="minorHAnsi"/>
                <w:color w:val="auto"/>
                <w:sz w:val="20"/>
                <w:szCs w:val="20"/>
              </w:rPr>
              <w:t>64</w:t>
            </w:r>
          </w:p>
        </w:tc>
        <w:tc>
          <w:tcPr>
            <w:tcW w:w="1462" w:type="dxa"/>
            <w:tcBorders>
              <w:top w:val="single" w:sz="6" w:space="0" w:color="00000A"/>
              <w:left w:val="single" w:sz="6" w:space="0" w:color="00000A"/>
              <w:bottom w:val="single" w:sz="6" w:space="0" w:color="00000A"/>
              <w:right w:val="single" w:sz="6" w:space="0" w:color="00000A"/>
            </w:tcBorders>
            <w:vAlign w:val="center"/>
          </w:tcPr>
          <w:p w14:paraId="263EA2DF" w14:textId="1A783A7B" w:rsidR="00826348" w:rsidRPr="001C1B0E" w:rsidRDefault="009E44F5" w:rsidP="00826348">
            <w:pPr>
              <w:jc w:val="center"/>
              <w:rPr>
                <w:color w:val="auto"/>
                <w:sz w:val="20"/>
                <w:szCs w:val="20"/>
              </w:rPr>
            </w:pPr>
            <w:r w:rsidRPr="001C1B0E">
              <w:rPr>
                <w:color w:val="auto"/>
                <w:sz w:val="20"/>
                <w:szCs w:val="20"/>
              </w:rPr>
              <w:t>R$</w:t>
            </w:r>
            <w:r w:rsidR="009340AC" w:rsidRPr="001C1B0E">
              <w:rPr>
                <w:color w:val="auto"/>
                <w:sz w:val="20"/>
                <w:szCs w:val="20"/>
              </w:rPr>
              <w:t xml:space="preserve"> 328,00</w:t>
            </w:r>
          </w:p>
        </w:tc>
      </w:tr>
      <w:tr w:rsidR="001C1B0E" w:rsidRPr="001C1B0E" w14:paraId="146514E1"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7780150B"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07B43A77" w14:textId="1FA3F0AD"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Caixa elétrica de embutir 4x4</w:t>
            </w:r>
            <w:r w:rsidRPr="001C1B0E">
              <w:rPr>
                <w:rFonts w:ascii="Times New Roman" w:hAnsi="Times New Roman" w:cs="Times New Roman"/>
                <w:color w:val="auto"/>
                <w:sz w:val="20"/>
                <w:szCs w:val="20"/>
              </w:rPr>
              <w:t>. Caixa de passagem elétrica de embutir, amarela, 4x4, com espaço interno para acomodar os mecanismos e facilitar passagem dos fios. Excelente resistência mecânica e pode ser utilizada em diferentes instalações.</w:t>
            </w:r>
          </w:p>
        </w:tc>
        <w:tc>
          <w:tcPr>
            <w:tcW w:w="1096" w:type="dxa"/>
            <w:tcBorders>
              <w:top w:val="single" w:sz="6" w:space="0" w:color="00000A"/>
              <w:left w:val="single" w:sz="6" w:space="0" w:color="00000A"/>
              <w:bottom w:val="single" w:sz="6" w:space="0" w:color="00000A"/>
              <w:right w:val="single" w:sz="6" w:space="0" w:color="00000A"/>
            </w:tcBorders>
            <w:vAlign w:val="center"/>
          </w:tcPr>
          <w:p w14:paraId="28339743" w14:textId="13204D7F" w:rsidR="00826348" w:rsidRPr="001C1B0E" w:rsidRDefault="00194731" w:rsidP="00826348">
            <w:pPr>
              <w:jc w:val="center"/>
              <w:rPr>
                <w:color w:val="auto"/>
                <w:sz w:val="20"/>
                <w:szCs w:val="20"/>
              </w:rPr>
            </w:pPr>
            <w:r w:rsidRPr="001C1B0E">
              <w:rPr>
                <w:color w:val="auto"/>
                <w:sz w:val="20"/>
                <w:szCs w:val="20"/>
              </w:rPr>
              <w:t>396909</w:t>
            </w:r>
          </w:p>
        </w:tc>
        <w:tc>
          <w:tcPr>
            <w:tcW w:w="949" w:type="dxa"/>
            <w:tcBorders>
              <w:top w:val="single" w:sz="6" w:space="0" w:color="00000A"/>
              <w:left w:val="single" w:sz="6" w:space="0" w:color="00000A"/>
              <w:bottom w:val="single" w:sz="6" w:space="0" w:color="00000A"/>
              <w:right w:val="single" w:sz="6" w:space="0" w:color="00000A"/>
            </w:tcBorders>
            <w:vAlign w:val="center"/>
          </w:tcPr>
          <w:p w14:paraId="5E3EA960" w14:textId="23D0C111"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24F49F05" w14:textId="1A8B8138" w:rsidR="00826348" w:rsidRPr="001C1B0E" w:rsidRDefault="00826348" w:rsidP="00826348">
            <w:pPr>
              <w:jc w:val="center"/>
              <w:rPr>
                <w:color w:val="auto"/>
                <w:sz w:val="20"/>
                <w:szCs w:val="20"/>
              </w:rPr>
            </w:pPr>
            <w:r w:rsidRPr="001C1B0E">
              <w:rPr>
                <w:color w:val="auto"/>
                <w:sz w:val="20"/>
                <w:szCs w:val="20"/>
              </w:rPr>
              <w:t>30</w:t>
            </w:r>
          </w:p>
        </w:tc>
        <w:tc>
          <w:tcPr>
            <w:tcW w:w="1879" w:type="dxa"/>
            <w:tcBorders>
              <w:top w:val="single" w:sz="6" w:space="0" w:color="00000A"/>
              <w:left w:val="single" w:sz="6" w:space="0" w:color="00000A"/>
              <w:bottom w:val="single" w:sz="6" w:space="0" w:color="00000A"/>
              <w:right w:val="single" w:sz="6" w:space="0" w:color="00000A"/>
            </w:tcBorders>
            <w:vAlign w:val="center"/>
          </w:tcPr>
          <w:p w14:paraId="57853FCF" w14:textId="2C56CA19"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R$ 3,</w:t>
            </w:r>
            <w:r w:rsidR="009340AC" w:rsidRPr="001C1B0E">
              <w:rPr>
                <w:rFonts w:asciiTheme="minorHAnsi" w:hAnsiTheme="minorHAnsi" w:cstheme="minorHAnsi"/>
                <w:color w:val="auto"/>
                <w:sz w:val="20"/>
                <w:szCs w:val="20"/>
              </w:rPr>
              <w:t>09</w:t>
            </w:r>
          </w:p>
        </w:tc>
        <w:tc>
          <w:tcPr>
            <w:tcW w:w="1462" w:type="dxa"/>
            <w:tcBorders>
              <w:top w:val="single" w:sz="6" w:space="0" w:color="00000A"/>
              <w:left w:val="single" w:sz="6" w:space="0" w:color="00000A"/>
              <w:bottom w:val="single" w:sz="6" w:space="0" w:color="00000A"/>
              <w:right w:val="single" w:sz="6" w:space="0" w:color="00000A"/>
            </w:tcBorders>
            <w:vAlign w:val="center"/>
          </w:tcPr>
          <w:p w14:paraId="2DEDBC7F" w14:textId="50776E37" w:rsidR="00826348" w:rsidRPr="001C1B0E" w:rsidRDefault="009E44F5" w:rsidP="00826348">
            <w:pPr>
              <w:jc w:val="center"/>
              <w:rPr>
                <w:color w:val="auto"/>
                <w:sz w:val="20"/>
                <w:szCs w:val="20"/>
              </w:rPr>
            </w:pPr>
            <w:r w:rsidRPr="001C1B0E">
              <w:rPr>
                <w:color w:val="auto"/>
                <w:sz w:val="20"/>
                <w:szCs w:val="20"/>
              </w:rPr>
              <w:t xml:space="preserve">R$ </w:t>
            </w:r>
            <w:r w:rsidR="009340AC" w:rsidRPr="001C1B0E">
              <w:rPr>
                <w:color w:val="auto"/>
                <w:sz w:val="20"/>
                <w:szCs w:val="20"/>
              </w:rPr>
              <w:t>92,70</w:t>
            </w:r>
          </w:p>
        </w:tc>
      </w:tr>
      <w:tr w:rsidR="001C1B0E" w:rsidRPr="001C1B0E" w14:paraId="0771BFC0"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04DEACD2"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D98A6CA" w14:textId="6F54E30E"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 xml:space="preserve">Caixa elétrica de metal sistema X 4x2 com tampa. </w:t>
            </w:r>
            <w:r w:rsidRPr="001C1B0E">
              <w:rPr>
                <w:rFonts w:ascii="Times New Roman" w:hAnsi="Times New Roman" w:cs="Times New Roman"/>
                <w:color w:val="auto"/>
                <w:sz w:val="20"/>
                <w:szCs w:val="20"/>
              </w:rPr>
              <w:t>Caixa de passagem elétrica sistema X com tampa, metal, 4x2, com espaço interno para acomodar os mecanismos e facilitar passagem dos fios. Excelente resistência mecânica e pode ser utilizada em diferentes instalações. Para eletrodutos de 1/2 e 3/4.</w:t>
            </w:r>
          </w:p>
        </w:tc>
        <w:tc>
          <w:tcPr>
            <w:tcW w:w="1096" w:type="dxa"/>
            <w:tcBorders>
              <w:top w:val="single" w:sz="6" w:space="0" w:color="00000A"/>
              <w:left w:val="single" w:sz="6" w:space="0" w:color="00000A"/>
              <w:bottom w:val="single" w:sz="6" w:space="0" w:color="00000A"/>
              <w:right w:val="single" w:sz="6" w:space="0" w:color="00000A"/>
            </w:tcBorders>
            <w:vAlign w:val="center"/>
          </w:tcPr>
          <w:p w14:paraId="14437D8F" w14:textId="4CDBE7D4" w:rsidR="00826348" w:rsidRPr="001C1B0E" w:rsidRDefault="00194731" w:rsidP="00826348">
            <w:pPr>
              <w:jc w:val="center"/>
              <w:rPr>
                <w:color w:val="auto"/>
                <w:sz w:val="20"/>
                <w:szCs w:val="20"/>
              </w:rPr>
            </w:pPr>
            <w:r w:rsidRPr="001C1B0E">
              <w:rPr>
                <w:color w:val="auto"/>
                <w:sz w:val="20"/>
                <w:szCs w:val="20"/>
              </w:rPr>
              <w:t>619749</w:t>
            </w:r>
          </w:p>
        </w:tc>
        <w:tc>
          <w:tcPr>
            <w:tcW w:w="949" w:type="dxa"/>
            <w:tcBorders>
              <w:top w:val="single" w:sz="6" w:space="0" w:color="00000A"/>
              <w:left w:val="single" w:sz="6" w:space="0" w:color="00000A"/>
              <w:bottom w:val="single" w:sz="6" w:space="0" w:color="00000A"/>
              <w:right w:val="single" w:sz="6" w:space="0" w:color="00000A"/>
            </w:tcBorders>
            <w:vAlign w:val="center"/>
          </w:tcPr>
          <w:p w14:paraId="7C349942" w14:textId="74E9053A"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08E86FAB" w14:textId="2A7A71A4" w:rsidR="00826348" w:rsidRPr="001C1B0E" w:rsidRDefault="00826348" w:rsidP="00826348">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58109BCE" w14:textId="69A7528E"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082099" w:rsidRPr="001C1B0E">
              <w:rPr>
                <w:rFonts w:asciiTheme="minorHAnsi" w:hAnsiTheme="minorHAnsi" w:cstheme="minorHAnsi"/>
                <w:color w:val="auto"/>
                <w:sz w:val="20"/>
                <w:szCs w:val="20"/>
              </w:rPr>
              <w:t>7,55</w:t>
            </w:r>
          </w:p>
        </w:tc>
        <w:tc>
          <w:tcPr>
            <w:tcW w:w="1462" w:type="dxa"/>
            <w:tcBorders>
              <w:top w:val="single" w:sz="6" w:space="0" w:color="00000A"/>
              <w:left w:val="single" w:sz="6" w:space="0" w:color="00000A"/>
              <w:bottom w:val="single" w:sz="6" w:space="0" w:color="00000A"/>
              <w:right w:val="single" w:sz="6" w:space="0" w:color="00000A"/>
            </w:tcBorders>
            <w:vAlign w:val="center"/>
          </w:tcPr>
          <w:p w14:paraId="10361FE1" w14:textId="7FD6701B" w:rsidR="00826348" w:rsidRPr="001C1B0E" w:rsidRDefault="009E44F5" w:rsidP="00826348">
            <w:pPr>
              <w:jc w:val="center"/>
              <w:rPr>
                <w:color w:val="auto"/>
                <w:sz w:val="20"/>
                <w:szCs w:val="20"/>
              </w:rPr>
            </w:pPr>
            <w:r w:rsidRPr="001C1B0E">
              <w:rPr>
                <w:color w:val="auto"/>
                <w:sz w:val="20"/>
                <w:szCs w:val="20"/>
              </w:rPr>
              <w:t xml:space="preserve">R$ </w:t>
            </w:r>
            <w:r w:rsidR="00082099" w:rsidRPr="001C1B0E">
              <w:rPr>
                <w:color w:val="auto"/>
                <w:sz w:val="20"/>
                <w:szCs w:val="20"/>
              </w:rPr>
              <w:t>377,50</w:t>
            </w:r>
          </w:p>
        </w:tc>
      </w:tr>
      <w:tr w:rsidR="001C1B0E" w:rsidRPr="001C1B0E" w14:paraId="171EC8B9"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31D5E764"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761ABB78" w14:textId="2697717F"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Conector para haste de aterramento 1/2’’</w:t>
            </w:r>
            <w:r w:rsidRPr="001C1B0E">
              <w:rPr>
                <w:rFonts w:ascii="Times New Roman" w:hAnsi="Times New Roman" w:cs="Times New Roman"/>
                <w:color w:val="auto"/>
                <w:sz w:val="20"/>
                <w:szCs w:val="20"/>
              </w:rPr>
              <w:t>. Conector metálico, cobreado com parafuso para haste de aterramento, 1/2". utilizado para conectar o condutor de aterramento à haste. Fabricados em latão com acabamento natural.</w:t>
            </w:r>
          </w:p>
        </w:tc>
        <w:tc>
          <w:tcPr>
            <w:tcW w:w="1096" w:type="dxa"/>
            <w:tcBorders>
              <w:top w:val="single" w:sz="6" w:space="0" w:color="00000A"/>
              <w:left w:val="single" w:sz="6" w:space="0" w:color="00000A"/>
              <w:bottom w:val="single" w:sz="6" w:space="0" w:color="00000A"/>
              <w:right w:val="single" w:sz="6" w:space="0" w:color="00000A"/>
            </w:tcBorders>
            <w:vAlign w:val="center"/>
          </w:tcPr>
          <w:p w14:paraId="7A96EA1E" w14:textId="23ABC851" w:rsidR="00826348" w:rsidRPr="001C1B0E" w:rsidRDefault="00194731" w:rsidP="00826348">
            <w:pPr>
              <w:jc w:val="center"/>
              <w:rPr>
                <w:color w:val="auto"/>
                <w:sz w:val="20"/>
                <w:szCs w:val="20"/>
              </w:rPr>
            </w:pPr>
            <w:r w:rsidRPr="001C1B0E">
              <w:rPr>
                <w:color w:val="auto"/>
                <w:sz w:val="20"/>
                <w:szCs w:val="20"/>
              </w:rPr>
              <w:t>402783</w:t>
            </w:r>
          </w:p>
        </w:tc>
        <w:tc>
          <w:tcPr>
            <w:tcW w:w="949" w:type="dxa"/>
            <w:tcBorders>
              <w:top w:val="single" w:sz="6" w:space="0" w:color="00000A"/>
              <w:left w:val="single" w:sz="6" w:space="0" w:color="00000A"/>
              <w:bottom w:val="single" w:sz="6" w:space="0" w:color="00000A"/>
              <w:right w:val="single" w:sz="6" w:space="0" w:color="00000A"/>
            </w:tcBorders>
            <w:vAlign w:val="center"/>
          </w:tcPr>
          <w:p w14:paraId="0AA08719" w14:textId="366665E3"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4B6B89D8" w14:textId="4AA60B4A" w:rsidR="00826348" w:rsidRPr="001C1B0E" w:rsidRDefault="00A92F03" w:rsidP="00826348">
            <w:pPr>
              <w:jc w:val="center"/>
              <w:rPr>
                <w:color w:val="auto"/>
                <w:sz w:val="20"/>
                <w:szCs w:val="20"/>
              </w:rPr>
            </w:pPr>
            <w:r w:rsidRPr="001C1B0E">
              <w:rPr>
                <w:color w:val="auto"/>
                <w:sz w:val="20"/>
                <w:szCs w:val="20"/>
              </w:rPr>
              <w:t>5</w:t>
            </w:r>
            <w:r w:rsidR="00826348" w:rsidRPr="001C1B0E">
              <w:rPr>
                <w:color w:val="auto"/>
                <w:sz w:val="20"/>
                <w:szCs w:val="20"/>
              </w:rPr>
              <w:t>0</w:t>
            </w:r>
          </w:p>
        </w:tc>
        <w:tc>
          <w:tcPr>
            <w:tcW w:w="1879" w:type="dxa"/>
            <w:tcBorders>
              <w:top w:val="single" w:sz="6" w:space="0" w:color="00000A"/>
              <w:left w:val="single" w:sz="6" w:space="0" w:color="00000A"/>
              <w:bottom w:val="single" w:sz="6" w:space="0" w:color="00000A"/>
              <w:right w:val="single" w:sz="6" w:space="0" w:color="00000A"/>
            </w:tcBorders>
            <w:vAlign w:val="center"/>
          </w:tcPr>
          <w:p w14:paraId="77941369" w14:textId="520B11E7"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A92F03" w:rsidRPr="001C1B0E">
              <w:rPr>
                <w:rFonts w:asciiTheme="minorHAnsi" w:hAnsiTheme="minorHAnsi" w:cstheme="minorHAnsi"/>
                <w:color w:val="auto"/>
                <w:sz w:val="20"/>
                <w:szCs w:val="20"/>
              </w:rPr>
              <w:t>7,95</w:t>
            </w:r>
          </w:p>
        </w:tc>
        <w:tc>
          <w:tcPr>
            <w:tcW w:w="1462" w:type="dxa"/>
            <w:tcBorders>
              <w:top w:val="single" w:sz="6" w:space="0" w:color="00000A"/>
              <w:left w:val="single" w:sz="6" w:space="0" w:color="00000A"/>
              <w:bottom w:val="single" w:sz="6" w:space="0" w:color="00000A"/>
              <w:right w:val="single" w:sz="6" w:space="0" w:color="00000A"/>
            </w:tcBorders>
            <w:vAlign w:val="center"/>
          </w:tcPr>
          <w:p w14:paraId="06B98B39" w14:textId="604B0E5C" w:rsidR="00826348" w:rsidRPr="001C1B0E" w:rsidRDefault="009E44F5" w:rsidP="00826348">
            <w:pPr>
              <w:jc w:val="center"/>
              <w:rPr>
                <w:color w:val="auto"/>
                <w:sz w:val="20"/>
                <w:szCs w:val="20"/>
              </w:rPr>
            </w:pPr>
            <w:r w:rsidRPr="001C1B0E">
              <w:rPr>
                <w:color w:val="auto"/>
                <w:sz w:val="20"/>
                <w:szCs w:val="20"/>
              </w:rPr>
              <w:t xml:space="preserve">R$ </w:t>
            </w:r>
            <w:r w:rsidR="00A92F03" w:rsidRPr="001C1B0E">
              <w:rPr>
                <w:color w:val="auto"/>
                <w:sz w:val="20"/>
                <w:szCs w:val="20"/>
              </w:rPr>
              <w:t>397,50</w:t>
            </w:r>
          </w:p>
        </w:tc>
      </w:tr>
      <w:tr w:rsidR="001C1B0E" w:rsidRPr="001C1B0E" w14:paraId="0B3CC045"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130731D5"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160F7CF1" w14:textId="1AE9CDB6"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 xml:space="preserve">Curva eletroduto rígido 3/4'’. </w:t>
            </w:r>
            <w:r w:rsidRPr="001C1B0E">
              <w:rPr>
                <w:rFonts w:ascii="Times New Roman" w:hAnsi="Times New Roman" w:cs="Times New Roman"/>
                <w:color w:val="auto"/>
                <w:sz w:val="20"/>
                <w:szCs w:val="20"/>
              </w:rPr>
              <w:t xml:space="preserve">Curva 90° eletroduto </w:t>
            </w:r>
            <w:proofErr w:type="spellStart"/>
            <w:r w:rsidRPr="001C1B0E">
              <w:rPr>
                <w:rFonts w:ascii="Times New Roman" w:hAnsi="Times New Roman" w:cs="Times New Roman"/>
                <w:color w:val="auto"/>
                <w:sz w:val="20"/>
                <w:szCs w:val="20"/>
              </w:rPr>
              <w:t>roscável</w:t>
            </w:r>
            <w:proofErr w:type="spellEnd"/>
            <w:r w:rsidRPr="001C1B0E">
              <w:rPr>
                <w:rFonts w:ascii="Times New Roman" w:hAnsi="Times New Roman" w:cs="Times New Roman"/>
                <w:color w:val="auto"/>
                <w:sz w:val="20"/>
                <w:szCs w:val="20"/>
              </w:rPr>
              <w:t xml:space="preserve"> de 3/4'' é produzida em PVC rígido (não propaga chama) na cor preta e é utilizada em obras residenciais, comerciais e até mesmo industriais onde é necessário proteger as instalações elétricas do alto esforço mecânico que ocorre durante o processo de concretagem.</w:t>
            </w:r>
          </w:p>
        </w:tc>
        <w:tc>
          <w:tcPr>
            <w:tcW w:w="1096" w:type="dxa"/>
            <w:tcBorders>
              <w:top w:val="single" w:sz="6" w:space="0" w:color="00000A"/>
              <w:left w:val="single" w:sz="6" w:space="0" w:color="00000A"/>
              <w:bottom w:val="single" w:sz="6" w:space="0" w:color="00000A"/>
              <w:right w:val="single" w:sz="6" w:space="0" w:color="00000A"/>
            </w:tcBorders>
            <w:vAlign w:val="center"/>
          </w:tcPr>
          <w:p w14:paraId="6B38E4BE" w14:textId="73A215EE" w:rsidR="00826348" w:rsidRPr="001C1B0E" w:rsidRDefault="00194731" w:rsidP="00826348">
            <w:pPr>
              <w:jc w:val="center"/>
              <w:rPr>
                <w:color w:val="auto"/>
                <w:sz w:val="20"/>
                <w:szCs w:val="20"/>
              </w:rPr>
            </w:pPr>
            <w:r w:rsidRPr="001C1B0E">
              <w:rPr>
                <w:color w:val="auto"/>
                <w:sz w:val="20"/>
                <w:szCs w:val="20"/>
              </w:rPr>
              <w:t>458349</w:t>
            </w:r>
          </w:p>
        </w:tc>
        <w:tc>
          <w:tcPr>
            <w:tcW w:w="949" w:type="dxa"/>
            <w:tcBorders>
              <w:top w:val="single" w:sz="6" w:space="0" w:color="00000A"/>
              <w:left w:val="single" w:sz="6" w:space="0" w:color="00000A"/>
              <w:bottom w:val="single" w:sz="6" w:space="0" w:color="00000A"/>
              <w:right w:val="single" w:sz="6" w:space="0" w:color="00000A"/>
            </w:tcBorders>
            <w:vAlign w:val="center"/>
          </w:tcPr>
          <w:p w14:paraId="00AC39E6" w14:textId="1A2353D9"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6A35DD2E" w14:textId="58546021" w:rsidR="00826348" w:rsidRPr="001C1B0E" w:rsidRDefault="00826348" w:rsidP="00826348">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2F73297F" w14:textId="1BAB16B6"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410C9D" w:rsidRPr="001C1B0E">
              <w:rPr>
                <w:rFonts w:asciiTheme="minorHAnsi" w:hAnsiTheme="minorHAnsi" w:cstheme="minorHAnsi"/>
                <w:color w:val="auto"/>
                <w:sz w:val="20"/>
                <w:szCs w:val="20"/>
              </w:rPr>
              <w:t>9,24</w:t>
            </w:r>
          </w:p>
        </w:tc>
        <w:tc>
          <w:tcPr>
            <w:tcW w:w="1462" w:type="dxa"/>
            <w:tcBorders>
              <w:top w:val="single" w:sz="6" w:space="0" w:color="00000A"/>
              <w:left w:val="single" w:sz="6" w:space="0" w:color="00000A"/>
              <w:bottom w:val="single" w:sz="6" w:space="0" w:color="00000A"/>
              <w:right w:val="single" w:sz="6" w:space="0" w:color="00000A"/>
            </w:tcBorders>
            <w:vAlign w:val="center"/>
          </w:tcPr>
          <w:p w14:paraId="700BAEC5" w14:textId="377AEDFE" w:rsidR="00826348" w:rsidRPr="001C1B0E" w:rsidRDefault="009E44F5" w:rsidP="00826348">
            <w:pPr>
              <w:jc w:val="center"/>
              <w:rPr>
                <w:color w:val="auto"/>
                <w:sz w:val="20"/>
                <w:szCs w:val="20"/>
              </w:rPr>
            </w:pPr>
            <w:r w:rsidRPr="001C1B0E">
              <w:rPr>
                <w:color w:val="auto"/>
                <w:sz w:val="20"/>
                <w:szCs w:val="20"/>
              </w:rPr>
              <w:t xml:space="preserve">R$ </w:t>
            </w:r>
            <w:r w:rsidR="00410C9D" w:rsidRPr="001C1B0E">
              <w:rPr>
                <w:color w:val="auto"/>
                <w:sz w:val="20"/>
                <w:szCs w:val="20"/>
              </w:rPr>
              <w:t>462,00</w:t>
            </w:r>
          </w:p>
        </w:tc>
      </w:tr>
      <w:tr w:rsidR="001C1B0E" w:rsidRPr="001C1B0E" w14:paraId="60FDB31D"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34A8BE8E"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48A31CDC" w14:textId="168577EA"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 xml:space="preserve">Curva eletroduto rígido 1’’. </w:t>
            </w:r>
            <w:r w:rsidRPr="001C1B0E">
              <w:rPr>
                <w:rFonts w:ascii="Times New Roman" w:hAnsi="Times New Roman" w:cs="Times New Roman"/>
                <w:color w:val="auto"/>
                <w:sz w:val="20"/>
                <w:szCs w:val="20"/>
              </w:rPr>
              <w:t xml:space="preserve">Curva 90° eletroduto </w:t>
            </w:r>
            <w:proofErr w:type="spellStart"/>
            <w:r w:rsidRPr="001C1B0E">
              <w:rPr>
                <w:rFonts w:ascii="Times New Roman" w:hAnsi="Times New Roman" w:cs="Times New Roman"/>
                <w:color w:val="auto"/>
                <w:sz w:val="20"/>
                <w:szCs w:val="20"/>
              </w:rPr>
              <w:t>roscável</w:t>
            </w:r>
            <w:proofErr w:type="spellEnd"/>
            <w:r w:rsidRPr="001C1B0E">
              <w:rPr>
                <w:rFonts w:ascii="Times New Roman" w:hAnsi="Times New Roman" w:cs="Times New Roman"/>
                <w:color w:val="auto"/>
                <w:sz w:val="20"/>
                <w:szCs w:val="20"/>
              </w:rPr>
              <w:t xml:space="preserve"> de 1'' é produzida em PVC rígido (não propaga chama) na cor preta e é utilizada em obras residenciais, comerciais e até mesmo industriais onde é necessário proteger as instalações elétricas do alto esforço mecânico que ocorre durante o processo de concretagem.</w:t>
            </w:r>
          </w:p>
        </w:tc>
        <w:tc>
          <w:tcPr>
            <w:tcW w:w="1096" w:type="dxa"/>
            <w:tcBorders>
              <w:top w:val="single" w:sz="6" w:space="0" w:color="00000A"/>
              <w:left w:val="single" w:sz="6" w:space="0" w:color="00000A"/>
              <w:bottom w:val="single" w:sz="6" w:space="0" w:color="00000A"/>
              <w:right w:val="single" w:sz="6" w:space="0" w:color="00000A"/>
            </w:tcBorders>
            <w:vAlign w:val="center"/>
          </w:tcPr>
          <w:p w14:paraId="34970481" w14:textId="54D29E13" w:rsidR="00826348" w:rsidRPr="001C1B0E" w:rsidRDefault="00194731" w:rsidP="00826348">
            <w:pPr>
              <w:jc w:val="center"/>
              <w:rPr>
                <w:color w:val="auto"/>
                <w:sz w:val="20"/>
                <w:szCs w:val="20"/>
              </w:rPr>
            </w:pPr>
            <w:r w:rsidRPr="001C1B0E">
              <w:rPr>
                <w:color w:val="auto"/>
                <w:sz w:val="20"/>
                <w:szCs w:val="20"/>
              </w:rPr>
              <w:t>447133</w:t>
            </w:r>
          </w:p>
        </w:tc>
        <w:tc>
          <w:tcPr>
            <w:tcW w:w="949" w:type="dxa"/>
            <w:tcBorders>
              <w:top w:val="single" w:sz="6" w:space="0" w:color="00000A"/>
              <w:left w:val="single" w:sz="6" w:space="0" w:color="00000A"/>
              <w:bottom w:val="single" w:sz="6" w:space="0" w:color="00000A"/>
              <w:right w:val="single" w:sz="6" w:space="0" w:color="00000A"/>
            </w:tcBorders>
            <w:vAlign w:val="center"/>
          </w:tcPr>
          <w:p w14:paraId="2094A7E0" w14:textId="37F8C9F3"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01F8FC25" w14:textId="5E6841B2" w:rsidR="00826348" w:rsidRPr="001C1B0E" w:rsidRDefault="00826348" w:rsidP="00826348">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47EDBAA8" w14:textId="3AAEAC6C"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B60014" w:rsidRPr="001C1B0E">
              <w:rPr>
                <w:rFonts w:asciiTheme="minorHAnsi" w:hAnsiTheme="minorHAnsi" w:cstheme="minorHAnsi"/>
                <w:color w:val="auto"/>
                <w:sz w:val="20"/>
                <w:szCs w:val="20"/>
              </w:rPr>
              <w:t>11,57</w:t>
            </w:r>
          </w:p>
        </w:tc>
        <w:tc>
          <w:tcPr>
            <w:tcW w:w="1462" w:type="dxa"/>
            <w:tcBorders>
              <w:top w:val="single" w:sz="6" w:space="0" w:color="00000A"/>
              <w:left w:val="single" w:sz="6" w:space="0" w:color="00000A"/>
              <w:bottom w:val="single" w:sz="6" w:space="0" w:color="00000A"/>
              <w:right w:val="single" w:sz="6" w:space="0" w:color="00000A"/>
            </w:tcBorders>
            <w:vAlign w:val="center"/>
          </w:tcPr>
          <w:p w14:paraId="061EA71D" w14:textId="0D6C84E2" w:rsidR="00826348" w:rsidRPr="001C1B0E" w:rsidRDefault="009E44F5" w:rsidP="00826348">
            <w:pPr>
              <w:jc w:val="center"/>
              <w:rPr>
                <w:color w:val="auto"/>
                <w:sz w:val="20"/>
                <w:szCs w:val="20"/>
              </w:rPr>
            </w:pPr>
            <w:r w:rsidRPr="001C1B0E">
              <w:rPr>
                <w:color w:val="auto"/>
                <w:sz w:val="20"/>
                <w:szCs w:val="20"/>
              </w:rPr>
              <w:t xml:space="preserve">R$ </w:t>
            </w:r>
            <w:r w:rsidR="00B60014" w:rsidRPr="001C1B0E">
              <w:rPr>
                <w:color w:val="auto"/>
                <w:sz w:val="20"/>
                <w:szCs w:val="20"/>
              </w:rPr>
              <w:t>578,50</w:t>
            </w:r>
          </w:p>
        </w:tc>
      </w:tr>
      <w:tr w:rsidR="001C1B0E" w:rsidRPr="001C1B0E" w14:paraId="3275CE97"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219B6808"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1F2C95B" w14:textId="17251C75"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Disjuntor monofásico 16A</w:t>
            </w:r>
            <w:r w:rsidRPr="001C1B0E">
              <w:rPr>
                <w:rFonts w:ascii="Times New Roman" w:hAnsi="Times New Roman" w:cs="Times New Roman"/>
                <w:color w:val="auto"/>
                <w:sz w:val="20"/>
                <w:szCs w:val="20"/>
              </w:rPr>
              <w:t>. Disjuntor monofásico 16A equipados com sistemas de desarme através de disparadores térmicos para a proteção contra sobrecarga e magnéticos para a proteção contra curto-circuito, atuando com extrema agilidade e precisão. Possuem mecanismo de “disparo livre” garantindo o desarme do mecanismo mesmo que a alavanca de acionamento esteja travada na posição “ligado”. Contatos especiais com camada de prata garantem a segurança contra soldagem em caso de curto-circuito. Possuem câmara de extinção de arco para absorver energia do arco elétrico formado durante o curto-circuito, extinguindo-o imediatamente.</w:t>
            </w:r>
          </w:p>
        </w:tc>
        <w:tc>
          <w:tcPr>
            <w:tcW w:w="1096" w:type="dxa"/>
            <w:tcBorders>
              <w:top w:val="single" w:sz="6" w:space="0" w:color="00000A"/>
              <w:left w:val="single" w:sz="6" w:space="0" w:color="00000A"/>
              <w:bottom w:val="single" w:sz="6" w:space="0" w:color="00000A"/>
              <w:right w:val="single" w:sz="6" w:space="0" w:color="00000A"/>
            </w:tcBorders>
            <w:vAlign w:val="center"/>
          </w:tcPr>
          <w:p w14:paraId="3A2388B7" w14:textId="1AF13E01" w:rsidR="00826348" w:rsidRPr="001C1B0E" w:rsidRDefault="00194731" w:rsidP="00826348">
            <w:pPr>
              <w:jc w:val="center"/>
              <w:rPr>
                <w:color w:val="auto"/>
                <w:sz w:val="20"/>
                <w:szCs w:val="20"/>
              </w:rPr>
            </w:pPr>
            <w:r w:rsidRPr="001C1B0E">
              <w:rPr>
                <w:color w:val="auto"/>
                <w:sz w:val="20"/>
                <w:szCs w:val="20"/>
              </w:rPr>
              <w:t>314649</w:t>
            </w:r>
          </w:p>
        </w:tc>
        <w:tc>
          <w:tcPr>
            <w:tcW w:w="949" w:type="dxa"/>
            <w:tcBorders>
              <w:top w:val="single" w:sz="6" w:space="0" w:color="00000A"/>
              <w:left w:val="single" w:sz="6" w:space="0" w:color="00000A"/>
              <w:bottom w:val="single" w:sz="6" w:space="0" w:color="00000A"/>
              <w:right w:val="single" w:sz="6" w:space="0" w:color="00000A"/>
            </w:tcBorders>
            <w:vAlign w:val="center"/>
          </w:tcPr>
          <w:p w14:paraId="0040BA76" w14:textId="0C8D151E"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4E3DFC82" w14:textId="0730BBF6" w:rsidR="00826348" w:rsidRPr="001C1B0E" w:rsidRDefault="003C3ECE" w:rsidP="00826348">
            <w:pPr>
              <w:jc w:val="center"/>
              <w:rPr>
                <w:color w:val="auto"/>
                <w:sz w:val="20"/>
                <w:szCs w:val="20"/>
              </w:rPr>
            </w:pPr>
            <w:r w:rsidRPr="001C1B0E">
              <w:rPr>
                <w:color w:val="auto"/>
                <w:sz w:val="20"/>
                <w:szCs w:val="20"/>
              </w:rPr>
              <w:t>5</w:t>
            </w:r>
            <w:r w:rsidR="00826348" w:rsidRPr="001C1B0E">
              <w:rPr>
                <w:color w:val="auto"/>
                <w:sz w:val="20"/>
                <w:szCs w:val="20"/>
              </w:rPr>
              <w:t>0</w:t>
            </w:r>
          </w:p>
        </w:tc>
        <w:tc>
          <w:tcPr>
            <w:tcW w:w="1879" w:type="dxa"/>
            <w:tcBorders>
              <w:top w:val="single" w:sz="6" w:space="0" w:color="00000A"/>
              <w:left w:val="single" w:sz="6" w:space="0" w:color="00000A"/>
              <w:bottom w:val="single" w:sz="6" w:space="0" w:color="00000A"/>
              <w:right w:val="single" w:sz="6" w:space="0" w:color="00000A"/>
            </w:tcBorders>
            <w:vAlign w:val="center"/>
          </w:tcPr>
          <w:p w14:paraId="3B0CF78C" w14:textId="63F92821"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3C3ECE" w:rsidRPr="001C1B0E">
              <w:rPr>
                <w:rFonts w:asciiTheme="minorHAnsi" w:hAnsiTheme="minorHAnsi" w:cstheme="minorHAnsi"/>
                <w:color w:val="auto"/>
                <w:sz w:val="20"/>
                <w:szCs w:val="20"/>
              </w:rPr>
              <w:t>6,94</w:t>
            </w:r>
          </w:p>
        </w:tc>
        <w:tc>
          <w:tcPr>
            <w:tcW w:w="1462" w:type="dxa"/>
            <w:tcBorders>
              <w:top w:val="single" w:sz="6" w:space="0" w:color="00000A"/>
              <w:left w:val="single" w:sz="6" w:space="0" w:color="00000A"/>
              <w:bottom w:val="single" w:sz="6" w:space="0" w:color="00000A"/>
              <w:right w:val="single" w:sz="6" w:space="0" w:color="00000A"/>
            </w:tcBorders>
            <w:vAlign w:val="center"/>
          </w:tcPr>
          <w:p w14:paraId="7B81826F" w14:textId="3F1E3E31" w:rsidR="00826348" w:rsidRPr="001C1B0E" w:rsidRDefault="009E44F5" w:rsidP="00826348">
            <w:pPr>
              <w:jc w:val="center"/>
              <w:rPr>
                <w:color w:val="auto"/>
                <w:sz w:val="20"/>
                <w:szCs w:val="20"/>
              </w:rPr>
            </w:pPr>
            <w:r w:rsidRPr="001C1B0E">
              <w:rPr>
                <w:color w:val="auto"/>
                <w:sz w:val="20"/>
                <w:szCs w:val="20"/>
              </w:rPr>
              <w:t xml:space="preserve">R$ </w:t>
            </w:r>
            <w:r w:rsidR="003C3ECE" w:rsidRPr="001C1B0E">
              <w:rPr>
                <w:color w:val="auto"/>
                <w:sz w:val="20"/>
                <w:szCs w:val="20"/>
              </w:rPr>
              <w:t>347,00</w:t>
            </w:r>
          </w:p>
        </w:tc>
      </w:tr>
      <w:tr w:rsidR="001C1B0E" w:rsidRPr="001C1B0E" w14:paraId="26027DBF"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6C8350D8"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04C14E15" w14:textId="05C176F8"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Disjuntor monofásico 25A</w:t>
            </w:r>
            <w:r w:rsidRPr="001C1B0E">
              <w:rPr>
                <w:rFonts w:ascii="Times New Roman" w:hAnsi="Times New Roman" w:cs="Times New Roman"/>
                <w:color w:val="auto"/>
                <w:sz w:val="20"/>
                <w:szCs w:val="20"/>
              </w:rPr>
              <w:t>. Disjuntor monofásico 25A equipados com sistemas de desarme através de disparadores térmicos para a proteção contra sobrecarga e magnéticos para a proteção contra curto-circuito, atuando com extrema agilidade e precisão. Possuem mecanismo de “disparo livre” garantindo o desarme do mecanismo mesmo que a alavanca de acionamento esteja travada na posição “ligado”. Contatos especiais com camada de prata garantem a segurança contra soldagem em caso de curto-circuito. Possuem câmara de extinção de arco para absorver energia do arco elétrico formado durante o curto-circuito, extinguindo-o imediatamente.</w:t>
            </w:r>
          </w:p>
        </w:tc>
        <w:tc>
          <w:tcPr>
            <w:tcW w:w="1096" w:type="dxa"/>
            <w:tcBorders>
              <w:top w:val="single" w:sz="6" w:space="0" w:color="00000A"/>
              <w:left w:val="single" w:sz="6" w:space="0" w:color="00000A"/>
              <w:bottom w:val="single" w:sz="6" w:space="0" w:color="00000A"/>
              <w:right w:val="single" w:sz="6" w:space="0" w:color="00000A"/>
            </w:tcBorders>
            <w:vAlign w:val="center"/>
          </w:tcPr>
          <w:p w14:paraId="06DD266B" w14:textId="4EE86AEF" w:rsidR="00826348" w:rsidRPr="001C1B0E" w:rsidRDefault="00194731" w:rsidP="00826348">
            <w:pPr>
              <w:jc w:val="center"/>
              <w:rPr>
                <w:color w:val="auto"/>
                <w:sz w:val="20"/>
                <w:szCs w:val="20"/>
              </w:rPr>
            </w:pPr>
            <w:r w:rsidRPr="001C1B0E">
              <w:rPr>
                <w:color w:val="auto"/>
                <w:sz w:val="20"/>
                <w:szCs w:val="20"/>
              </w:rPr>
              <w:t>358770</w:t>
            </w:r>
          </w:p>
        </w:tc>
        <w:tc>
          <w:tcPr>
            <w:tcW w:w="949" w:type="dxa"/>
            <w:tcBorders>
              <w:top w:val="single" w:sz="6" w:space="0" w:color="00000A"/>
              <w:left w:val="single" w:sz="6" w:space="0" w:color="00000A"/>
              <w:bottom w:val="single" w:sz="6" w:space="0" w:color="00000A"/>
              <w:right w:val="single" w:sz="6" w:space="0" w:color="00000A"/>
            </w:tcBorders>
            <w:vAlign w:val="center"/>
          </w:tcPr>
          <w:p w14:paraId="6D177F7B" w14:textId="2A74ADEA"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39827CC2" w14:textId="1534A107" w:rsidR="00826348" w:rsidRPr="001C1B0E" w:rsidRDefault="003C3ECE" w:rsidP="00826348">
            <w:pPr>
              <w:jc w:val="center"/>
              <w:rPr>
                <w:color w:val="auto"/>
                <w:sz w:val="20"/>
                <w:szCs w:val="20"/>
              </w:rPr>
            </w:pPr>
            <w:r w:rsidRPr="001C1B0E">
              <w:rPr>
                <w:color w:val="auto"/>
                <w:sz w:val="20"/>
                <w:szCs w:val="20"/>
              </w:rPr>
              <w:t>5</w:t>
            </w:r>
            <w:r w:rsidR="00826348" w:rsidRPr="001C1B0E">
              <w:rPr>
                <w:color w:val="auto"/>
                <w:sz w:val="20"/>
                <w:szCs w:val="20"/>
              </w:rPr>
              <w:t>0</w:t>
            </w:r>
          </w:p>
        </w:tc>
        <w:tc>
          <w:tcPr>
            <w:tcW w:w="1879" w:type="dxa"/>
            <w:tcBorders>
              <w:top w:val="single" w:sz="6" w:space="0" w:color="00000A"/>
              <w:left w:val="single" w:sz="6" w:space="0" w:color="00000A"/>
              <w:bottom w:val="single" w:sz="6" w:space="0" w:color="00000A"/>
              <w:right w:val="single" w:sz="6" w:space="0" w:color="00000A"/>
            </w:tcBorders>
            <w:vAlign w:val="center"/>
          </w:tcPr>
          <w:p w14:paraId="5DF8E7AE" w14:textId="1066E227"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3C3ECE" w:rsidRPr="001C1B0E">
              <w:rPr>
                <w:rFonts w:asciiTheme="minorHAnsi" w:hAnsiTheme="minorHAnsi" w:cstheme="minorHAnsi"/>
                <w:color w:val="auto"/>
                <w:sz w:val="20"/>
                <w:szCs w:val="20"/>
              </w:rPr>
              <w:t>9,02</w:t>
            </w:r>
          </w:p>
        </w:tc>
        <w:tc>
          <w:tcPr>
            <w:tcW w:w="1462" w:type="dxa"/>
            <w:tcBorders>
              <w:top w:val="single" w:sz="6" w:space="0" w:color="00000A"/>
              <w:left w:val="single" w:sz="6" w:space="0" w:color="00000A"/>
              <w:bottom w:val="single" w:sz="6" w:space="0" w:color="00000A"/>
              <w:right w:val="single" w:sz="6" w:space="0" w:color="00000A"/>
            </w:tcBorders>
            <w:vAlign w:val="center"/>
          </w:tcPr>
          <w:p w14:paraId="30DCE9CF" w14:textId="52D9ADCB" w:rsidR="00826348" w:rsidRPr="001C1B0E" w:rsidRDefault="009E44F5" w:rsidP="00826348">
            <w:pPr>
              <w:jc w:val="center"/>
              <w:rPr>
                <w:color w:val="auto"/>
                <w:sz w:val="20"/>
                <w:szCs w:val="20"/>
              </w:rPr>
            </w:pPr>
            <w:r w:rsidRPr="001C1B0E">
              <w:rPr>
                <w:color w:val="auto"/>
                <w:sz w:val="20"/>
                <w:szCs w:val="20"/>
              </w:rPr>
              <w:t xml:space="preserve">R$ </w:t>
            </w:r>
            <w:r w:rsidR="003C3ECE" w:rsidRPr="001C1B0E">
              <w:rPr>
                <w:color w:val="auto"/>
                <w:sz w:val="20"/>
                <w:szCs w:val="20"/>
              </w:rPr>
              <w:t>451,00</w:t>
            </w:r>
          </w:p>
        </w:tc>
      </w:tr>
      <w:tr w:rsidR="001C1B0E" w:rsidRPr="001C1B0E" w14:paraId="70968B58"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489ED02B"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0FA4DBEA" w14:textId="69FDBFFD"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Disjuntor monofásico 32A</w:t>
            </w:r>
            <w:r w:rsidRPr="001C1B0E">
              <w:rPr>
                <w:rFonts w:ascii="Times New Roman" w:hAnsi="Times New Roman" w:cs="Times New Roman"/>
                <w:color w:val="auto"/>
                <w:sz w:val="20"/>
                <w:szCs w:val="20"/>
              </w:rPr>
              <w:t>. Disjuntor monofásico 32A equipados com sistemas de desarme através de disparadores térmicos para a proteção contra sobrecarga e magnéticos para a proteção contra curto-circuito, atuando com extrema agilidade e precisão. Possuem mecanismo de “disparo livre” garantindo o desarme do mecanismo mesmo que a alavanca de acionamento esteja travada na posição “ligado”. Contatos especiais com camada de prata garantem a segurança contra soldagem em caso de curto-circuito. Possuem câmara de extinção de arco para absorver energia do arco elétrico formado durante o curto-circuito, extinguindo-o imediatamente.</w:t>
            </w:r>
          </w:p>
        </w:tc>
        <w:tc>
          <w:tcPr>
            <w:tcW w:w="1096" w:type="dxa"/>
            <w:tcBorders>
              <w:top w:val="single" w:sz="6" w:space="0" w:color="00000A"/>
              <w:left w:val="single" w:sz="6" w:space="0" w:color="00000A"/>
              <w:bottom w:val="single" w:sz="6" w:space="0" w:color="00000A"/>
              <w:right w:val="single" w:sz="6" w:space="0" w:color="00000A"/>
            </w:tcBorders>
            <w:vAlign w:val="center"/>
          </w:tcPr>
          <w:p w14:paraId="42954EC3" w14:textId="3AF03F54" w:rsidR="00826348" w:rsidRPr="001C1B0E" w:rsidRDefault="00194731" w:rsidP="00826348">
            <w:pPr>
              <w:jc w:val="center"/>
              <w:rPr>
                <w:color w:val="auto"/>
                <w:sz w:val="20"/>
                <w:szCs w:val="20"/>
              </w:rPr>
            </w:pPr>
            <w:r w:rsidRPr="001C1B0E">
              <w:rPr>
                <w:color w:val="auto"/>
                <w:sz w:val="20"/>
                <w:szCs w:val="20"/>
              </w:rPr>
              <w:t>424727</w:t>
            </w:r>
          </w:p>
        </w:tc>
        <w:tc>
          <w:tcPr>
            <w:tcW w:w="949" w:type="dxa"/>
            <w:tcBorders>
              <w:top w:val="single" w:sz="6" w:space="0" w:color="00000A"/>
              <w:left w:val="single" w:sz="6" w:space="0" w:color="00000A"/>
              <w:bottom w:val="single" w:sz="6" w:space="0" w:color="00000A"/>
              <w:right w:val="single" w:sz="6" w:space="0" w:color="00000A"/>
            </w:tcBorders>
            <w:vAlign w:val="center"/>
          </w:tcPr>
          <w:p w14:paraId="74FB75DD" w14:textId="204ADFAF"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6DE5961E" w14:textId="56C3ED57" w:rsidR="00826348" w:rsidRPr="001C1B0E" w:rsidRDefault="008D095B" w:rsidP="00826348">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1BBD0066" w14:textId="6670B9ED"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8D095B" w:rsidRPr="001C1B0E">
              <w:rPr>
                <w:rFonts w:asciiTheme="minorHAnsi" w:hAnsiTheme="minorHAnsi" w:cstheme="minorHAnsi"/>
                <w:color w:val="auto"/>
                <w:sz w:val="20"/>
                <w:szCs w:val="20"/>
              </w:rPr>
              <w:t>13,00</w:t>
            </w:r>
          </w:p>
        </w:tc>
        <w:tc>
          <w:tcPr>
            <w:tcW w:w="1462" w:type="dxa"/>
            <w:tcBorders>
              <w:top w:val="single" w:sz="6" w:space="0" w:color="00000A"/>
              <w:left w:val="single" w:sz="6" w:space="0" w:color="00000A"/>
              <w:bottom w:val="single" w:sz="6" w:space="0" w:color="00000A"/>
              <w:right w:val="single" w:sz="6" w:space="0" w:color="00000A"/>
            </w:tcBorders>
            <w:vAlign w:val="center"/>
          </w:tcPr>
          <w:p w14:paraId="3CC51A81" w14:textId="6A2B3945" w:rsidR="00826348" w:rsidRPr="001C1B0E" w:rsidRDefault="009E44F5" w:rsidP="00826348">
            <w:pPr>
              <w:jc w:val="center"/>
              <w:rPr>
                <w:color w:val="auto"/>
                <w:sz w:val="20"/>
                <w:szCs w:val="20"/>
              </w:rPr>
            </w:pPr>
            <w:r w:rsidRPr="001C1B0E">
              <w:rPr>
                <w:color w:val="auto"/>
                <w:sz w:val="20"/>
                <w:szCs w:val="20"/>
              </w:rPr>
              <w:t>R$</w:t>
            </w:r>
            <w:r w:rsidR="008D095B" w:rsidRPr="001C1B0E">
              <w:rPr>
                <w:color w:val="auto"/>
                <w:sz w:val="20"/>
                <w:szCs w:val="20"/>
              </w:rPr>
              <w:t xml:space="preserve"> 650,00</w:t>
            </w:r>
          </w:p>
        </w:tc>
      </w:tr>
      <w:tr w:rsidR="001C1B0E" w:rsidRPr="001C1B0E" w14:paraId="5DE6F1AD" w14:textId="77777777" w:rsidTr="00826348">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5A6CAFEB"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16A5BB71" w14:textId="46BB3A15"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Disjuntor monofásico 40A</w:t>
            </w:r>
            <w:r w:rsidRPr="001C1B0E">
              <w:rPr>
                <w:rFonts w:ascii="Times New Roman" w:hAnsi="Times New Roman" w:cs="Times New Roman"/>
                <w:color w:val="auto"/>
                <w:sz w:val="20"/>
                <w:szCs w:val="20"/>
              </w:rPr>
              <w:t>. Disjuntor monofásico 40A equipados com sistemas de desarme através de disparadores térmicos para a proteção contra sobrecarga e magnéticos para a proteção contra curto-circuito, atuando com extrema agilidade e precisão. Possuem mecanismo de “disparo livre” garantindo o desarme do mecanismo mesmo que a alavanca de acionamento esteja travada na posição “ligado”. Contatos especiais com camada de prata garantem a segurança contra soldagem em caso de curto-circuito. Possuem câmara de extinção de arco para absorver energia do arco elétrico formado durante o curto-circuito, extinguindo-o imediatamente.</w:t>
            </w:r>
          </w:p>
        </w:tc>
        <w:tc>
          <w:tcPr>
            <w:tcW w:w="1096" w:type="dxa"/>
            <w:tcBorders>
              <w:top w:val="single" w:sz="6" w:space="0" w:color="00000A"/>
              <w:left w:val="single" w:sz="6" w:space="0" w:color="00000A"/>
              <w:bottom w:val="single" w:sz="6" w:space="0" w:color="00000A"/>
              <w:right w:val="single" w:sz="6" w:space="0" w:color="00000A"/>
            </w:tcBorders>
            <w:vAlign w:val="center"/>
          </w:tcPr>
          <w:p w14:paraId="6F149532" w14:textId="1F3564BB" w:rsidR="00826348" w:rsidRPr="001C1B0E" w:rsidRDefault="00194731" w:rsidP="00826348">
            <w:pPr>
              <w:jc w:val="center"/>
              <w:rPr>
                <w:color w:val="auto"/>
                <w:sz w:val="20"/>
                <w:szCs w:val="20"/>
              </w:rPr>
            </w:pPr>
            <w:r w:rsidRPr="001C1B0E">
              <w:rPr>
                <w:color w:val="auto"/>
                <w:sz w:val="20"/>
                <w:szCs w:val="20"/>
              </w:rPr>
              <w:t>408857</w:t>
            </w:r>
          </w:p>
        </w:tc>
        <w:tc>
          <w:tcPr>
            <w:tcW w:w="949" w:type="dxa"/>
            <w:tcBorders>
              <w:top w:val="single" w:sz="6" w:space="0" w:color="00000A"/>
              <w:left w:val="single" w:sz="6" w:space="0" w:color="00000A"/>
              <w:bottom w:val="single" w:sz="6" w:space="0" w:color="00000A"/>
              <w:right w:val="single" w:sz="6" w:space="0" w:color="00000A"/>
            </w:tcBorders>
            <w:vAlign w:val="center"/>
          </w:tcPr>
          <w:p w14:paraId="03AC9362" w14:textId="45A4082A"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0E9EBF97" w14:textId="3D8BB2E9" w:rsidR="00826348" w:rsidRPr="001C1B0E" w:rsidRDefault="005F75C3" w:rsidP="00826348">
            <w:pPr>
              <w:jc w:val="center"/>
              <w:rPr>
                <w:color w:val="auto"/>
                <w:sz w:val="20"/>
                <w:szCs w:val="20"/>
              </w:rPr>
            </w:pPr>
            <w:r w:rsidRPr="001C1B0E">
              <w:rPr>
                <w:color w:val="auto"/>
                <w:sz w:val="20"/>
                <w:szCs w:val="20"/>
              </w:rPr>
              <w:t>5</w:t>
            </w:r>
            <w:r w:rsidR="00826348" w:rsidRPr="001C1B0E">
              <w:rPr>
                <w:color w:val="auto"/>
                <w:sz w:val="20"/>
                <w:szCs w:val="20"/>
              </w:rPr>
              <w:t>0</w:t>
            </w:r>
          </w:p>
        </w:tc>
        <w:tc>
          <w:tcPr>
            <w:tcW w:w="1879" w:type="dxa"/>
            <w:tcBorders>
              <w:top w:val="single" w:sz="6" w:space="0" w:color="00000A"/>
              <w:left w:val="single" w:sz="6" w:space="0" w:color="00000A"/>
              <w:bottom w:val="single" w:sz="6" w:space="0" w:color="00000A"/>
              <w:right w:val="single" w:sz="6" w:space="0" w:color="00000A"/>
            </w:tcBorders>
            <w:vAlign w:val="center"/>
          </w:tcPr>
          <w:p w14:paraId="7B28C50A" w14:textId="74A90E2C"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5F75C3" w:rsidRPr="001C1B0E">
              <w:rPr>
                <w:rFonts w:asciiTheme="minorHAnsi" w:hAnsiTheme="minorHAnsi" w:cstheme="minorHAnsi"/>
                <w:color w:val="auto"/>
                <w:sz w:val="20"/>
                <w:szCs w:val="20"/>
              </w:rPr>
              <w:t>16,00</w:t>
            </w:r>
          </w:p>
        </w:tc>
        <w:tc>
          <w:tcPr>
            <w:tcW w:w="1462" w:type="dxa"/>
            <w:tcBorders>
              <w:top w:val="single" w:sz="6" w:space="0" w:color="00000A"/>
              <w:left w:val="single" w:sz="6" w:space="0" w:color="00000A"/>
              <w:bottom w:val="single" w:sz="6" w:space="0" w:color="00000A"/>
              <w:right w:val="single" w:sz="6" w:space="0" w:color="00000A"/>
            </w:tcBorders>
            <w:vAlign w:val="center"/>
          </w:tcPr>
          <w:p w14:paraId="661C11E2" w14:textId="1DDBD0D0" w:rsidR="00826348" w:rsidRPr="001C1B0E" w:rsidRDefault="009E44F5" w:rsidP="00826348">
            <w:pPr>
              <w:jc w:val="center"/>
              <w:rPr>
                <w:color w:val="auto"/>
                <w:sz w:val="20"/>
                <w:szCs w:val="20"/>
              </w:rPr>
            </w:pPr>
            <w:r w:rsidRPr="001C1B0E">
              <w:rPr>
                <w:color w:val="auto"/>
                <w:sz w:val="20"/>
                <w:szCs w:val="20"/>
              </w:rPr>
              <w:t xml:space="preserve">R$ </w:t>
            </w:r>
            <w:r w:rsidR="005F75C3" w:rsidRPr="001C1B0E">
              <w:rPr>
                <w:color w:val="auto"/>
                <w:sz w:val="20"/>
                <w:szCs w:val="20"/>
              </w:rPr>
              <w:t>800,00</w:t>
            </w:r>
          </w:p>
        </w:tc>
      </w:tr>
      <w:tr w:rsidR="001C1B0E" w:rsidRPr="001C1B0E" w14:paraId="0A4BF488"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7FD26D3C"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46B58C82" w14:textId="17B0040F" w:rsidR="00826348" w:rsidRPr="001C1B0E" w:rsidRDefault="00826348" w:rsidP="00826348">
            <w:pPr>
              <w:jc w:val="both"/>
              <w:rPr>
                <w:rFonts w:ascii="Times New Roman" w:hAnsi="Times New Roman" w:cs="Times New Roman"/>
                <w:color w:val="auto"/>
                <w:sz w:val="20"/>
                <w:szCs w:val="20"/>
              </w:rPr>
            </w:pPr>
            <w:r w:rsidRPr="001C1B0E">
              <w:rPr>
                <w:rFonts w:ascii="Times New Roman" w:eastAsia="Times New Roman" w:hAnsi="Times New Roman" w:cs="Times New Roman"/>
                <w:b/>
                <w:bCs/>
                <w:color w:val="auto"/>
                <w:sz w:val="20"/>
                <w:szCs w:val="20"/>
              </w:rPr>
              <w:t>Disjuntor trifásico 50A</w:t>
            </w:r>
            <w:r w:rsidRPr="001C1B0E">
              <w:rPr>
                <w:rFonts w:ascii="Times New Roman" w:eastAsia="Times New Roman" w:hAnsi="Times New Roman" w:cs="Times New Roman"/>
                <w:color w:val="auto"/>
                <w:sz w:val="20"/>
                <w:szCs w:val="20"/>
              </w:rPr>
              <w:t xml:space="preserve">. Disjuntor trifásico de 50A, três polos, </w:t>
            </w:r>
            <w:r w:rsidRPr="001C1B0E">
              <w:rPr>
                <w:rFonts w:ascii="Times New Roman" w:hAnsi="Times New Roman" w:cs="Times New Roman"/>
                <w:color w:val="auto"/>
                <w:sz w:val="20"/>
                <w:szCs w:val="20"/>
              </w:rPr>
              <w:t>equipados com sistemas de desarme através de disparadores térmicos para a proteção contra sobrecarga e magnéticos para a proteção contra curto-circuito, atuando com extrema agilidade e precisão. Possuem mecanismo de “disparo livre” garantindo o desarme do mecanismo mesmo que a alavanca de acionamento esteja travada na posição “ligado”. Contatos especiais com camada de prata garantem a segurança contra soldagem em caso de curto-circuito. Possuem câmara de extinção de arco para absorver energia do arco elétrico formado durante o curto-circuito, extinguindo-o imediatamente.</w:t>
            </w:r>
          </w:p>
        </w:tc>
        <w:tc>
          <w:tcPr>
            <w:tcW w:w="1096" w:type="dxa"/>
            <w:tcBorders>
              <w:top w:val="single" w:sz="6" w:space="0" w:color="00000A"/>
              <w:left w:val="single" w:sz="6" w:space="0" w:color="00000A"/>
              <w:bottom w:val="single" w:sz="6" w:space="0" w:color="00000A"/>
              <w:right w:val="single" w:sz="6" w:space="0" w:color="00000A"/>
            </w:tcBorders>
            <w:vAlign w:val="center"/>
          </w:tcPr>
          <w:p w14:paraId="3DDC3EDA" w14:textId="11FD2D4F" w:rsidR="00826348" w:rsidRPr="001C1B0E" w:rsidRDefault="00194731" w:rsidP="00826348">
            <w:pPr>
              <w:jc w:val="center"/>
              <w:rPr>
                <w:color w:val="auto"/>
                <w:sz w:val="20"/>
                <w:szCs w:val="20"/>
              </w:rPr>
            </w:pPr>
            <w:r w:rsidRPr="001C1B0E">
              <w:rPr>
                <w:color w:val="auto"/>
                <w:sz w:val="20"/>
                <w:szCs w:val="20"/>
              </w:rPr>
              <w:t>323468</w:t>
            </w:r>
          </w:p>
        </w:tc>
        <w:tc>
          <w:tcPr>
            <w:tcW w:w="949" w:type="dxa"/>
            <w:tcBorders>
              <w:top w:val="single" w:sz="6" w:space="0" w:color="00000A"/>
              <w:left w:val="single" w:sz="6" w:space="0" w:color="00000A"/>
              <w:bottom w:val="single" w:sz="6" w:space="0" w:color="00000A"/>
              <w:right w:val="single" w:sz="6" w:space="0" w:color="00000A"/>
            </w:tcBorders>
            <w:vAlign w:val="center"/>
          </w:tcPr>
          <w:p w14:paraId="4564130D" w14:textId="09A53934"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2B3BBC1B" w14:textId="22903C82" w:rsidR="00826348" w:rsidRPr="001C1B0E" w:rsidRDefault="00826348" w:rsidP="00826348">
            <w:pPr>
              <w:jc w:val="center"/>
              <w:rPr>
                <w:color w:val="auto"/>
                <w:sz w:val="20"/>
                <w:szCs w:val="20"/>
              </w:rPr>
            </w:pPr>
            <w:r w:rsidRPr="001C1B0E">
              <w:rPr>
                <w:color w:val="auto"/>
                <w:sz w:val="20"/>
                <w:szCs w:val="20"/>
              </w:rPr>
              <w:t>20</w:t>
            </w:r>
          </w:p>
        </w:tc>
        <w:tc>
          <w:tcPr>
            <w:tcW w:w="1879" w:type="dxa"/>
            <w:tcBorders>
              <w:top w:val="single" w:sz="6" w:space="0" w:color="00000A"/>
              <w:left w:val="single" w:sz="6" w:space="0" w:color="00000A"/>
              <w:bottom w:val="single" w:sz="6" w:space="0" w:color="00000A"/>
              <w:right w:val="single" w:sz="6" w:space="0" w:color="00000A"/>
            </w:tcBorders>
            <w:vAlign w:val="center"/>
          </w:tcPr>
          <w:p w14:paraId="2DAC1E3E" w14:textId="6C1B6298"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R$ 2</w:t>
            </w:r>
            <w:r w:rsidR="001E3006" w:rsidRPr="001C1B0E">
              <w:rPr>
                <w:rFonts w:asciiTheme="minorHAnsi" w:hAnsiTheme="minorHAnsi" w:cstheme="minorHAnsi"/>
                <w:color w:val="auto"/>
                <w:sz w:val="20"/>
                <w:szCs w:val="20"/>
              </w:rPr>
              <w:t>4,90</w:t>
            </w:r>
          </w:p>
        </w:tc>
        <w:tc>
          <w:tcPr>
            <w:tcW w:w="1462" w:type="dxa"/>
            <w:tcBorders>
              <w:top w:val="single" w:sz="6" w:space="0" w:color="00000A"/>
              <w:left w:val="single" w:sz="6" w:space="0" w:color="00000A"/>
              <w:bottom w:val="single" w:sz="6" w:space="0" w:color="00000A"/>
              <w:right w:val="single" w:sz="6" w:space="0" w:color="00000A"/>
            </w:tcBorders>
            <w:vAlign w:val="center"/>
          </w:tcPr>
          <w:p w14:paraId="3F110079" w14:textId="2A3ED4C7" w:rsidR="00826348" w:rsidRPr="001C1B0E" w:rsidRDefault="009E44F5" w:rsidP="00826348">
            <w:pPr>
              <w:jc w:val="center"/>
              <w:rPr>
                <w:color w:val="auto"/>
                <w:sz w:val="20"/>
                <w:szCs w:val="20"/>
              </w:rPr>
            </w:pPr>
            <w:r w:rsidRPr="001C1B0E">
              <w:rPr>
                <w:color w:val="auto"/>
                <w:sz w:val="20"/>
                <w:szCs w:val="20"/>
              </w:rPr>
              <w:t xml:space="preserve">R$ </w:t>
            </w:r>
            <w:r w:rsidR="001E3006" w:rsidRPr="001C1B0E">
              <w:rPr>
                <w:color w:val="auto"/>
                <w:sz w:val="20"/>
                <w:szCs w:val="20"/>
              </w:rPr>
              <w:t>498,00</w:t>
            </w:r>
          </w:p>
        </w:tc>
      </w:tr>
      <w:tr w:rsidR="001C1B0E" w:rsidRPr="001C1B0E" w14:paraId="07012D56"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1EF0BF54"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14E8BCA8" w14:textId="5698716A" w:rsidR="00826348" w:rsidRPr="001C1B0E" w:rsidRDefault="00826348" w:rsidP="00826348">
            <w:pPr>
              <w:jc w:val="both"/>
              <w:rPr>
                <w:rFonts w:ascii="Times New Roman" w:hAnsi="Times New Roman" w:cs="Times New Roman"/>
                <w:color w:val="auto"/>
                <w:sz w:val="20"/>
                <w:szCs w:val="20"/>
              </w:rPr>
            </w:pPr>
            <w:r w:rsidRPr="001C1B0E">
              <w:rPr>
                <w:rFonts w:ascii="Times New Roman" w:eastAsia="Times New Roman" w:hAnsi="Times New Roman" w:cs="Times New Roman"/>
                <w:b/>
                <w:bCs/>
                <w:color w:val="auto"/>
                <w:sz w:val="20"/>
                <w:szCs w:val="20"/>
              </w:rPr>
              <w:t>Disjuntor trifásico 60A</w:t>
            </w:r>
            <w:r w:rsidRPr="001C1B0E">
              <w:rPr>
                <w:rFonts w:ascii="Times New Roman" w:eastAsia="Times New Roman" w:hAnsi="Times New Roman" w:cs="Times New Roman"/>
                <w:color w:val="auto"/>
                <w:sz w:val="20"/>
                <w:szCs w:val="20"/>
              </w:rPr>
              <w:t xml:space="preserve">. Disjuntor trifásico de 50A, três polos, </w:t>
            </w:r>
            <w:r w:rsidRPr="001C1B0E">
              <w:rPr>
                <w:rFonts w:ascii="Times New Roman" w:hAnsi="Times New Roman" w:cs="Times New Roman"/>
                <w:color w:val="auto"/>
                <w:sz w:val="20"/>
                <w:szCs w:val="20"/>
              </w:rPr>
              <w:t xml:space="preserve">equipados com sistemas de desarme através de disparadores térmicos para a proteção contra sobrecarga e magnéticos para a proteção contra curto-circuito, atuando com </w:t>
            </w:r>
            <w:r w:rsidRPr="001C1B0E">
              <w:rPr>
                <w:rFonts w:ascii="Times New Roman" w:hAnsi="Times New Roman" w:cs="Times New Roman"/>
                <w:color w:val="auto"/>
                <w:sz w:val="20"/>
                <w:szCs w:val="20"/>
              </w:rPr>
              <w:lastRenderedPageBreak/>
              <w:t>extrema agilidade e precisão. Possuem mecanismo de “disparo livre” garantindo o desarme do mecanismo mesmo que a alavanca de acionamento esteja travada na posição “ligado”. Contatos especiais com camada de prata garantem a segurança contra soldagem em caso de curto-circuito. Possuem câmara de extinção de arco para absorver energia do arco elétrico formado durante o curto-circuito, extinguindo-o imediatamente.</w:t>
            </w:r>
          </w:p>
        </w:tc>
        <w:tc>
          <w:tcPr>
            <w:tcW w:w="1096" w:type="dxa"/>
            <w:tcBorders>
              <w:top w:val="single" w:sz="6" w:space="0" w:color="00000A"/>
              <w:left w:val="single" w:sz="6" w:space="0" w:color="00000A"/>
              <w:bottom w:val="single" w:sz="6" w:space="0" w:color="00000A"/>
              <w:right w:val="single" w:sz="6" w:space="0" w:color="00000A"/>
            </w:tcBorders>
            <w:vAlign w:val="center"/>
          </w:tcPr>
          <w:p w14:paraId="3F9A22EB" w14:textId="1F8CB07B" w:rsidR="00826348" w:rsidRPr="001C1B0E" w:rsidRDefault="00194731" w:rsidP="00826348">
            <w:pPr>
              <w:jc w:val="center"/>
              <w:rPr>
                <w:color w:val="auto"/>
                <w:sz w:val="20"/>
                <w:szCs w:val="20"/>
              </w:rPr>
            </w:pPr>
            <w:r w:rsidRPr="001C1B0E">
              <w:rPr>
                <w:color w:val="auto"/>
                <w:sz w:val="20"/>
                <w:szCs w:val="20"/>
              </w:rPr>
              <w:lastRenderedPageBreak/>
              <w:t>339756</w:t>
            </w:r>
          </w:p>
        </w:tc>
        <w:tc>
          <w:tcPr>
            <w:tcW w:w="949" w:type="dxa"/>
            <w:tcBorders>
              <w:top w:val="single" w:sz="6" w:space="0" w:color="00000A"/>
              <w:left w:val="single" w:sz="6" w:space="0" w:color="00000A"/>
              <w:bottom w:val="single" w:sz="6" w:space="0" w:color="00000A"/>
              <w:right w:val="single" w:sz="6" w:space="0" w:color="00000A"/>
            </w:tcBorders>
            <w:vAlign w:val="center"/>
          </w:tcPr>
          <w:p w14:paraId="173A5974" w14:textId="126E1F0C"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348686F1" w14:textId="25A9BE57" w:rsidR="00826348" w:rsidRPr="001C1B0E" w:rsidRDefault="00826348" w:rsidP="00826348">
            <w:pPr>
              <w:jc w:val="center"/>
              <w:rPr>
                <w:color w:val="auto"/>
                <w:sz w:val="20"/>
                <w:szCs w:val="20"/>
              </w:rPr>
            </w:pPr>
            <w:r w:rsidRPr="001C1B0E">
              <w:rPr>
                <w:color w:val="auto"/>
                <w:sz w:val="20"/>
                <w:szCs w:val="20"/>
              </w:rPr>
              <w:t>20</w:t>
            </w:r>
          </w:p>
        </w:tc>
        <w:tc>
          <w:tcPr>
            <w:tcW w:w="1879" w:type="dxa"/>
            <w:tcBorders>
              <w:top w:val="single" w:sz="6" w:space="0" w:color="00000A"/>
              <w:left w:val="single" w:sz="6" w:space="0" w:color="00000A"/>
              <w:bottom w:val="single" w:sz="6" w:space="0" w:color="00000A"/>
              <w:right w:val="single" w:sz="6" w:space="0" w:color="00000A"/>
            </w:tcBorders>
            <w:vAlign w:val="center"/>
          </w:tcPr>
          <w:p w14:paraId="27F39030" w14:textId="225446D4"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C42BAF" w:rsidRPr="001C1B0E">
              <w:rPr>
                <w:rFonts w:asciiTheme="minorHAnsi" w:hAnsiTheme="minorHAnsi" w:cstheme="minorHAnsi"/>
                <w:color w:val="auto"/>
                <w:sz w:val="20"/>
                <w:szCs w:val="20"/>
              </w:rPr>
              <w:t>28,49</w:t>
            </w:r>
          </w:p>
        </w:tc>
        <w:tc>
          <w:tcPr>
            <w:tcW w:w="1462" w:type="dxa"/>
            <w:tcBorders>
              <w:top w:val="single" w:sz="6" w:space="0" w:color="00000A"/>
              <w:left w:val="single" w:sz="6" w:space="0" w:color="00000A"/>
              <w:bottom w:val="single" w:sz="6" w:space="0" w:color="00000A"/>
              <w:right w:val="single" w:sz="6" w:space="0" w:color="00000A"/>
            </w:tcBorders>
            <w:vAlign w:val="center"/>
          </w:tcPr>
          <w:p w14:paraId="45EF4399" w14:textId="7080289C" w:rsidR="00826348" w:rsidRPr="001C1B0E" w:rsidRDefault="009E44F5" w:rsidP="00826348">
            <w:pPr>
              <w:jc w:val="center"/>
              <w:rPr>
                <w:color w:val="auto"/>
                <w:sz w:val="20"/>
                <w:szCs w:val="20"/>
              </w:rPr>
            </w:pPr>
            <w:r w:rsidRPr="001C1B0E">
              <w:rPr>
                <w:color w:val="auto"/>
                <w:sz w:val="20"/>
                <w:szCs w:val="20"/>
              </w:rPr>
              <w:t xml:space="preserve">R$ </w:t>
            </w:r>
            <w:r w:rsidR="00C42BAF" w:rsidRPr="001C1B0E">
              <w:rPr>
                <w:color w:val="auto"/>
                <w:sz w:val="20"/>
                <w:szCs w:val="20"/>
              </w:rPr>
              <w:t>569,80</w:t>
            </w:r>
          </w:p>
        </w:tc>
      </w:tr>
      <w:tr w:rsidR="001C1B0E" w:rsidRPr="001C1B0E" w14:paraId="5F2CA81D" w14:textId="77777777" w:rsidTr="00826348">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5334ED2B"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307B7BEA" w14:textId="3143D1AA"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Eletroduto flexível 1/2’’ (20mm) rolo com 50m</w:t>
            </w:r>
            <w:r w:rsidRPr="001C1B0E">
              <w:rPr>
                <w:rFonts w:ascii="Times New Roman" w:hAnsi="Times New Roman" w:cs="Times New Roman"/>
                <w:color w:val="auto"/>
                <w:sz w:val="20"/>
                <w:szCs w:val="20"/>
              </w:rPr>
              <w:t>. Eletroduto flexível de 1/2’’, rolo de 50m, fabricados em PVC, com propriedades antichama, com padrões de qualidade exigidos pela norma ABNT NBR 15465 para proteção mecânica das instalações elétricas prediais.</w:t>
            </w:r>
          </w:p>
        </w:tc>
        <w:tc>
          <w:tcPr>
            <w:tcW w:w="1096" w:type="dxa"/>
            <w:tcBorders>
              <w:top w:val="single" w:sz="6" w:space="0" w:color="00000A"/>
              <w:left w:val="single" w:sz="6" w:space="0" w:color="00000A"/>
              <w:bottom w:val="single" w:sz="6" w:space="0" w:color="00000A"/>
              <w:right w:val="single" w:sz="6" w:space="0" w:color="00000A"/>
            </w:tcBorders>
            <w:vAlign w:val="center"/>
          </w:tcPr>
          <w:p w14:paraId="0C4D8C10" w14:textId="178D42B6" w:rsidR="00826348" w:rsidRPr="001C1B0E" w:rsidRDefault="00194731" w:rsidP="00826348">
            <w:pPr>
              <w:jc w:val="center"/>
              <w:rPr>
                <w:color w:val="auto"/>
                <w:sz w:val="20"/>
                <w:szCs w:val="20"/>
              </w:rPr>
            </w:pPr>
            <w:r w:rsidRPr="001C1B0E">
              <w:rPr>
                <w:color w:val="auto"/>
                <w:sz w:val="20"/>
                <w:szCs w:val="20"/>
              </w:rPr>
              <w:t>424377</w:t>
            </w:r>
          </w:p>
        </w:tc>
        <w:tc>
          <w:tcPr>
            <w:tcW w:w="949" w:type="dxa"/>
            <w:tcBorders>
              <w:top w:val="single" w:sz="6" w:space="0" w:color="00000A"/>
              <w:left w:val="single" w:sz="6" w:space="0" w:color="00000A"/>
              <w:bottom w:val="single" w:sz="6" w:space="0" w:color="00000A"/>
              <w:right w:val="single" w:sz="6" w:space="0" w:color="00000A"/>
            </w:tcBorders>
            <w:vAlign w:val="center"/>
          </w:tcPr>
          <w:p w14:paraId="1603034D" w14:textId="7BF7E52C" w:rsidR="00826348" w:rsidRPr="001C1B0E" w:rsidRDefault="00826348" w:rsidP="00826348">
            <w:pPr>
              <w:jc w:val="center"/>
              <w:rPr>
                <w:color w:val="auto"/>
                <w:sz w:val="20"/>
                <w:szCs w:val="20"/>
              </w:rPr>
            </w:pPr>
            <w:r w:rsidRPr="001C1B0E">
              <w:rPr>
                <w:rFonts w:eastAsia="Times New Roman"/>
                <w:color w:val="auto"/>
                <w:sz w:val="20"/>
                <w:szCs w:val="20"/>
              </w:rPr>
              <w:t>ROLO</w:t>
            </w:r>
          </w:p>
        </w:tc>
        <w:tc>
          <w:tcPr>
            <w:tcW w:w="923" w:type="dxa"/>
            <w:tcBorders>
              <w:top w:val="single" w:sz="6" w:space="0" w:color="00000A"/>
              <w:left w:val="single" w:sz="6" w:space="0" w:color="00000A"/>
              <w:bottom w:val="single" w:sz="6" w:space="0" w:color="00000A"/>
              <w:right w:val="single" w:sz="6" w:space="0" w:color="00000A"/>
            </w:tcBorders>
            <w:vAlign w:val="center"/>
          </w:tcPr>
          <w:p w14:paraId="0CA27160" w14:textId="701FB374" w:rsidR="00826348" w:rsidRPr="001C1B0E" w:rsidRDefault="00826348" w:rsidP="00826348">
            <w:pPr>
              <w:jc w:val="center"/>
              <w:rPr>
                <w:color w:val="auto"/>
                <w:sz w:val="20"/>
                <w:szCs w:val="20"/>
              </w:rPr>
            </w:pPr>
            <w:r w:rsidRPr="001C1B0E">
              <w:rPr>
                <w:color w:val="auto"/>
                <w:sz w:val="20"/>
                <w:szCs w:val="20"/>
              </w:rPr>
              <w:t>20</w:t>
            </w:r>
          </w:p>
        </w:tc>
        <w:tc>
          <w:tcPr>
            <w:tcW w:w="1879" w:type="dxa"/>
            <w:tcBorders>
              <w:top w:val="single" w:sz="6" w:space="0" w:color="00000A"/>
              <w:left w:val="single" w:sz="6" w:space="0" w:color="00000A"/>
              <w:bottom w:val="single" w:sz="6" w:space="0" w:color="00000A"/>
              <w:right w:val="single" w:sz="6" w:space="0" w:color="00000A"/>
            </w:tcBorders>
            <w:vAlign w:val="center"/>
          </w:tcPr>
          <w:p w14:paraId="4EE41F87" w14:textId="5594CFFD"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R$ 7</w:t>
            </w:r>
            <w:r w:rsidR="00AD487C" w:rsidRPr="001C1B0E">
              <w:rPr>
                <w:rFonts w:asciiTheme="minorHAnsi" w:hAnsiTheme="minorHAnsi" w:cstheme="minorHAnsi"/>
                <w:color w:val="auto"/>
                <w:sz w:val="20"/>
                <w:szCs w:val="20"/>
              </w:rPr>
              <w:t>5,00</w:t>
            </w:r>
          </w:p>
        </w:tc>
        <w:tc>
          <w:tcPr>
            <w:tcW w:w="1462" w:type="dxa"/>
            <w:tcBorders>
              <w:top w:val="single" w:sz="6" w:space="0" w:color="00000A"/>
              <w:left w:val="single" w:sz="6" w:space="0" w:color="00000A"/>
              <w:bottom w:val="single" w:sz="6" w:space="0" w:color="00000A"/>
              <w:right w:val="single" w:sz="6" w:space="0" w:color="00000A"/>
            </w:tcBorders>
            <w:vAlign w:val="center"/>
          </w:tcPr>
          <w:p w14:paraId="209A6BF7" w14:textId="3D855C1D" w:rsidR="00826348" w:rsidRPr="001C1B0E" w:rsidRDefault="0087409F" w:rsidP="00826348">
            <w:pPr>
              <w:jc w:val="center"/>
              <w:rPr>
                <w:color w:val="auto"/>
                <w:sz w:val="20"/>
                <w:szCs w:val="20"/>
              </w:rPr>
            </w:pPr>
            <w:r w:rsidRPr="001C1B0E">
              <w:rPr>
                <w:color w:val="auto"/>
                <w:sz w:val="20"/>
                <w:szCs w:val="20"/>
              </w:rPr>
              <w:t>R$ 1.</w:t>
            </w:r>
            <w:r w:rsidR="00AD487C" w:rsidRPr="001C1B0E">
              <w:rPr>
                <w:color w:val="auto"/>
                <w:sz w:val="20"/>
                <w:szCs w:val="20"/>
              </w:rPr>
              <w:t>500</w:t>
            </w:r>
            <w:r w:rsidRPr="001C1B0E">
              <w:rPr>
                <w:color w:val="auto"/>
                <w:sz w:val="20"/>
                <w:szCs w:val="20"/>
              </w:rPr>
              <w:t>,00</w:t>
            </w:r>
          </w:p>
        </w:tc>
      </w:tr>
      <w:tr w:rsidR="001C1B0E" w:rsidRPr="001C1B0E" w14:paraId="49F97D70" w14:textId="77777777" w:rsidTr="00826348">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4F3A4204"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0903795C" w14:textId="11CF3EA7"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Eletroduto flexível 3/4’’ (25mm) rolo com 50m</w:t>
            </w:r>
            <w:r w:rsidRPr="001C1B0E">
              <w:rPr>
                <w:rFonts w:ascii="Times New Roman" w:hAnsi="Times New Roman" w:cs="Times New Roman"/>
                <w:color w:val="auto"/>
                <w:sz w:val="20"/>
                <w:szCs w:val="20"/>
              </w:rPr>
              <w:t>. Eletroduto flexível de 3/4’’, rolo de 50m, fabricados em PVC, com propriedades antichama, com padrões de qualidade exigidos pela norma ABNT NBR 15465 para proteção mecânica das instalações elétricas prediais.</w:t>
            </w:r>
          </w:p>
        </w:tc>
        <w:tc>
          <w:tcPr>
            <w:tcW w:w="1096" w:type="dxa"/>
            <w:tcBorders>
              <w:top w:val="single" w:sz="6" w:space="0" w:color="00000A"/>
              <w:left w:val="single" w:sz="6" w:space="0" w:color="00000A"/>
              <w:bottom w:val="single" w:sz="6" w:space="0" w:color="00000A"/>
              <w:right w:val="single" w:sz="6" w:space="0" w:color="00000A"/>
            </w:tcBorders>
            <w:vAlign w:val="center"/>
          </w:tcPr>
          <w:p w14:paraId="65537318" w14:textId="59CDBB4A" w:rsidR="00826348" w:rsidRPr="001C1B0E" w:rsidRDefault="00194731" w:rsidP="00826348">
            <w:pPr>
              <w:jc w:val="center"/>
              <w:rPr>
                <w:color w:val="auto"/>
                <w:sz w:val="20"/>
                <w:szCs w:val="20"/>
              </w:rPr>
            </w:pPr>
            <w:r w:rsidRPr="001C1B0E">
              <w:rPr>
                <w:color w:val="auto"/>
                <w:sz w:val="20"/>
                <w:szCs w:val="20"/>
              </w:rPr>
              <w:t>614373</w:t>
            </w:r>
          </w:p>
        </w:tc>
        <w:tc>
          <w:tcPr>
            <w:tcW w:w="949" w:type="dxa"/>
            <w:tcBorders>
              <w:top w:val="single" w:sz="6" w:space="0" w:color="00000A"/>
              <w:left w:val="single" w:sz="6" w:space="0" w:color="00000A"/>
              <w:bottom w:val="single" w:sz="6" w:space="0" w:color="00000A"/>
              <w:right w:val="single" w:sz="6" w:space="0" w:color="00000A"/>
            </w:tcBorders>
            <w:vAlign w:val="center"/>
          </w:tcPr>
          <w:p w14:paraId="4D735428" w14:textId="0B346DB1" w:rsidR="00826348" w:rsidRPr="001C1B0E" w:rsidRDefault="00826348" w:rsidP="00826348">
            <w:pPr>
              <w:jc w:val="center"/>
              <w:rPr>
                <w:color w:val="auto"/>
                <w:sz w:val="20"/>
                <w:szCs w:val="20"/>
              </w:rPr>
            </w:pPr>
            <w:r w:rsidRPr="001C1B0E">
              <w:rPr>
                <w:rFonts w:eastAsia="Times New Roman"/>
                <w:color w:val="auto"/>
                <w:sz w:val="20"/>
                <w:szCs w:val="20"/>
              </w:rPr>
              <w:t>ROLO</w:t>
            </w:r>
          </w:p>
        </w:tc>
        <w:tc>
          <w:tcPr>
            <w:tcW w:w="923" w:type="dxa"/>
            <w:tcBorders>
              <w:top w:val="single" w:sz="6" w:space="0" w:color="00000A"/>
              <w:left w:val="single" w:sz="6" w:space="0" w:color="00000A"/>
              <w:bottom w:val="single" w:sz="6" w:space="0" w:color="00000A"/>
              <w:right w:val="single" w:sz="6" w:space="0" w:color="00000A"/>
            </w:tcBorders>
            <w:vAlign w:val="center"/>
          </w:tcPr>
          <w:p w14:paraId="5C7066B5" w14:textId="24CB8FCE" w:rsidR="00826348" w:rsidRPr="001C1B0E" w:rsidRDefault="00AD3C92" w:rsidP="00826348">
            <w:pPr>
              <w:jc w:val="center"/>
              <w:rPr>
                <w:color w:val="auto"/>
                <w:sz w:val="20"/>
                <w:szCs w:val="20"/>
              </w:rPr>
            </w:pPr>
            <w:r w:rsidRPr="001C1B0E">
              <w:rPr>
                <w:color w:val="auto"/>
                <w:sz w:val="20"/>
                <w:szCs w:val="20"/>
              </w:rPr>
              <w:t>2</w:t>
            </w:r>
            <w:r w:rsidR="00826348" w:rsidRPr="001C1B0E">
              <w:rPr>
                <w:color w:val="auto"/>
                <w:sz w:val="20"/>
                <w:szCs w:val="20"/>
              </w:rPr>
              <w:t>0</w:t>
            </w:r>
          </w:p>
        </w:tc>
        <w:tc>
          <w:tcPr>
            <w:tcW w:w="1879" w:type="dxa"/>
            <w:tcBorders>
              <w:top w:val="single" w:sz="6" w:space="0" w:color="00000A"/>
              <w:left w:val="single" w:sz="6" w:space="0" w:color="00000A"/>
              <w:bottom w:val="single" w:sz="6" w:space="0" w:color="00000A"/>
              <w:right w:val="single" w:sz="6" w:space="0" w:color="00000A"/>
            </w:tcBorders>
            <w:vAlign w:val="center"/>
          </w:tcPr>
          <w:p w14:paraId="5F212856" w14:textId="2C1AE653"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AD3C92" w:rsidRPr="001C1B0E">
              <w:rPr>
                <w:rFonts w:asciiTheme="minorHAnsi" w:hAnsiTheme="minorHAnsi" w:cstheme="minorHAnsi"/>
                <w:color w:val="auto"/>
                <w:sz w:val="20"/>
                <w:szCs w:val="20"/>
              </w:rPr>
              <w:t>84,86</w:t>
            </w:r>
          </w:p>
        </w:tc>
        <w:tc>
          <w:tcPr>
            <w:tcW w:w="1462" w:type="dxa"/>
            <w:tcBorders>
              <w:top w:val="single" w:sz="6" w:space="0" w:color="00000A"/>
              <w:left w:val="single" w:sz="6" w:space="0" w:color="00000A"/>
              <w:bottom w:val="single" w:sz="6" w:space="0" w:color="00000A"/>
              <w:right w:val="single" w:sz="6" w:space="0" w:color="00000A"/>
            </w:tcBorders>
            <w:vAlign w:val="center"/>
          </w:tcPr>
          <w:p w14:paraId="16154B61" w14:textId="2134B713" w:rsidR="00826348" w:rsidRPr="001C1B0E" w:rsidRDefault="0087409F" w:rsidP="00826348">
            <w:pPr>
              <w:jc w:val="center"/>
              <w:rPr>
                <w:color w:val="auto"/>
                <w:sz w:val="20"/>
                <w:szCs w:val="20"/>
              </w:rPr>
            </w:pPr>
            <w:r w:rsidRPr="001C1B0E">
              <w:rPr>
                <w:color w:val="auto"/>
                <w:sz w:val="20"/>
                <w:szCs w:val="20"/>
              </w:rPr>
              <w:t xml:space="preserve">R$ </w:t>
            </w:r>
            <w:r w:rsidR="00AD3C92" w:rsidRPr="001C1B0E">
              <w:rPr>
                <w:color w:val="auto"/>
                <w:sz w:val="20"/>
                <w:szCs w:val="20"/>
              </w:rPr>
              <w:t>1.697,20</w:t>
            </w:r>
          </w:p>
        </w:tc>
      </w:tr>
      <w:tr w:rsidR="001C1B0E" w:rsidRPr="001C1B0E" w14:paraId="432DE626" w14:textId="77777777" w:rsidTr="00826348">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034E0A2F"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3E94E0A" w14:textId="56A3429E" w:rsidR="00826348" w:rsidRPr="001C1B0E" w:rsidRDefault="00826348" w:rsidP="00826348">
            <w:pPr>
              <w:jc w:val="both"/>
              <w:rPr>
                <w:rFonts w:ascii="Times New Roman" w:hAnsi="Times New Roman" w:cs="Times New Roman"/>
                <w:color w:val="auto"/>
                <w:sz w:val="20"/>
                <w:szCs w:val="20"/>
              </w:rPr>
            </w:pPr>
            <w:r w:rsidRPr="001C1B0E">
              <w:rPr>
                <w:rFonts w:ascii="Times New Roman" w:eastAsia="Times New Roman" w:hAnsi="Times New Roman" w:cs="Times New Roman"/>
                <w:b/>
                <w:bCs/>
                <w:color w:val="auto"/>
                <w:sz w:val="20"/>
                <w:szCs w:val="20"/>
              </w:rPr>
              <w:t>Eletroduto flexível 1’’ (32mm) rolo com 50m</w:t>
            </w:r>
            <w:r w:rsidRPr="001C1B0E">
              <w:rPr>
                <w:rFonts w:ascii="Times New Roman" w:eastAsia="Times New Roman" w:hAnsi="Times New Roman" w:cs="Times New Roman"/>
                <w:color w:val="auto"/>
                <w:sz w:val="20"/>
                <w:szCs w:val="20"/>
              </w:rPr>
              <w:t xml:space="preserve">. </w:t>
            </w:r>
            <w:r w:rsidRPr="001C1B0E">
              <w:rPr>
                <w:rFonts w:ascii="Times New Roman" w:hAnsi="Times New Roman" w:cs="Times New Roman"/>
                <w:color w:val="auto"/>
                <w:sz w:val="20"/>
                <w:szCs w:val="20"/>
              </w:rPr>
              <w:t>Eletroduto flexível de 1’’, rolo de 50m, fabricados em PVC, com propriedades antichama, com padrões de qualidade exigidos pela norma ABNT NBR 15465 para proteção mecânica das instalações elétricas prediais.</w:t>
            </w:r>
          </w:p>
        </w:tc>
        <w:tc>
          <w:tcPr>
            <w:tcW w:w="1096" w:type="dxa"/>
            <w:tcBorders>
              <w:top w:val="single" w:sz="6" w:space="0" w:color="00000A"/>
              <w:left w:val="single" w:sz="6" w:space="0" w:color="00000A"/>
              <w:bottom w:val="single" w:sz="6" w:space="0" w:color="00000A"/>
              <w:right w:val="single" w:sz="6" w:space="0" w:color="00000A"/>
            </w:tcBorders>
            <w:vAlign w:val="center"/>
          </w:tcPr>
          <w:p w14:paraId="0863D2D8" w14:textId="6AEEAFDC" w:rsidR="00826348" w:rsidRPr="001C1B0E" w:rsidRDefault="00194731" w:rsidP="00826348">
            <w:pPr>
              <w:jc w:val="center"/>
              <w:rPr>
                <w:color w:val="auto"/>
                <w:sz w:val="20"/>
                <w:szCs w:val="20"/>
              </w:rPr>
            </w:pPr>
            <w:r w:rsidRPr="001C1B0E">
              <w:rPr>
                <w:color w:val="auto"/>
                <w:sz w:val="20"/>
                <w:szCs w:val="20"/>
              </w:rPr>
              <w:t>614376</w:t>
            </w:r>
          </w:p>
        </w:tc>
        <w:tc>
          <w:tcPr>
            <w:tcW w:w="949" w:type="dxa"/>
            <w:tcBorders>
              <w:top w:val="single" w:sz="6" w:space="0" w:color="00000A"/>
              <w:left w:val="single" w:sz="6" w:space="0" w:color="00000A"/>
              <w:bottom w:val="single" w:sz="6" w:space="0" w:color="00000A"/>
              <w:right w:val="single" w:sz="6" w:space="0" w:color="00000A"/>
            </w:tcBorders>
            <w:vAlign w:val="center"/>
          </w:tcPr>
          <w:p w14:paraId="789C6096" w14:textId="20601880" w:rsidR="00826348" w:rsidRPr="001C1B0E" w:rsidRDefault="00826348" w:rsidP="00826348">
            <w:pPr>
              <w:jc w:val="center"/>
              <w:rPr>
                <w:color w:val="auto"/>
                <w:sz w:val="20"/>
                <w:szCs w:val="20"/>
              </w:rPr>
            </w:pPr>
            <w:r w:rsidRPr="001C1B0E">
              <w:rPr>
                <w:rFonts w:eastAsia="Times New Roman"/>
                <w:color w:val="auto"/>
                <w:sz w:val="20"/>
                <w:szCs w:val="20"/>
              </w:rPr>
              <w:t>ROLO</w:t>
            </w:r>
          </w:p>
        </w:tc>
        <w:tc>
          <w:tcPr>
            <w:tcW w:w="923" w:type="dxa"/>
            <w:tcBorders>
              <w:top w:val="single" w:sz="6" w:space="0" w:color="00000A"/>
              <w:left w:val="single" w:sz="6" w:space="0" w:color="00000A"/>
              <w:bottom w:val="single" w:sz="6" w:space="0" w:color="00000A"/>
              <w:right w:val="single" w:sz="6" w:space="0" w:color="00000A"/>
            </w:tcBorders>
            <w:vAlign w:val="center"/>
          </w:tcPr>
          <w:p w14:paraId="22325C92" w14:textId="21989FF9" w:rsidR="00826348" w:rsidRPr="001C1B0E" w:rsidRDefault="00826348" w:rsidP="00826348">
            <w:pPr>
              <w:jc w:val="center"/>
              <w:rPr>
                <w:color w:val="auto"/>
                <w:sz w:val="20"/>
                <w:szCs w:val="20"/>
              </w:rPr>
            </w:pPr>
            <w:r w:rsidRPr="001C1B0E">
              <w:rPr>
                <w:color w:val="auto"/>
                <w:sz w:val="20"/>
                <w:szCs w:val="20"/>
              </w:rPr>
              <w:t>20</w:t>
            </w:r>
          </w:p>
        </w:tc>
        <w:tc>
          <w:tcPr>
            <w:tcW w:w="1879" w:type="dxa"/>
            <w:tcBorders>
              <w:top w:val="single" w:sz="6" w:space="0" w:color="00000A"/>
              <w:left w:val="single" w:sz="6" w:space="0" w:color="00000A"/>
              <w:bottom w:val="single" w:sz="6" w:space="0" w:color="00000A"/>
              <w:right w:val="single" w:sz="6" w:space="0" w:color="00000A"/>
            </w:tcBorders>
            <w:vAlign w:val="center"/>
          </w:tcPr>
          <w:p w14:paraId="01160D1B" w14:textId="3A82F864"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R$ 10</w:t>
            </w:r>
            <w:r w:rsidR="008F2597" w:rsidRPr="001C1B0E">
              <w:rPr>
                <w:rFonts w:asciiTheme="minorHAnsi" w:hAnsiTheme="minorHAnsi" w:cstheme="minorHAnsi"/>
                <w:color w:val="auto"/>
                <w:sz w:val="20"/>
                <w:szCs w:val="20"/>
              </w:rPr>
              <w:t>8,00</w:t>
            </w:r>
          </w:p>
        </w:tc>
        <w:tc>
          <w:tcPr>
            <w:tcW w:w="1462" w:type="dxa"/>
            <w:tcBorders>
              <w:top w:val="single" w:sz="6" w:space="0" w:color="00000A"/>
              <w:left w:val="single" w:sz="6" w:space="0" w:color="00000A"/>
              <w:bottom w:val="single" w:sz="6" w:space="0" w:color="00000A"/>
              <w:right w:val="single" w:sz="6" w:space="0" w:color="00000A"/>
            </w:tcBorders>
            <w:vAlign w:val="center"/>
          </w:tcPr>
          <w:p w14:paraId="460183E6" w14:textId="40A56552" w:rsidR="00826348" w:rsidRPr="001C1B0E" w:rsidRDefault="0087409F" w:rsidP="00826348">
            <w:pPr>
              <w:jc w:val="center"/>
              <w:rPr>
                <w:color w:val="auto"/>
                <w:sz w:val="20"/>
                <w:szCs w:val="20"/>
              </w:rPr>
            </w:pPr>
            <w:r w:rsidRPr="001C1B0E">
              <w:rPr>
                <w:color w:val="auto"/>
                <w:sz w:val="20"/>
                <w:szCs w:val="20"/>
              </w:rPr>
              <w:t>R$ 2.</w:t>
            </w:r>
            <w:r w:rsidR="008F2597" w:rsidRPr="001C1B0E">
              <w:rPr>
                <w:color w:val="auto"/>
                <w:sz w:val="20"/>
                <w:szCs w:val="20"/>
              </w:rPr>
              <w:t>160,00</w:t>
            </w:r>
          </w:p>
        </w:tc>
      </w:tr>
      <w:tr w:rsidR="001C1B0E" w:rsidRPr="001C1B0E" w14:paraId="7838669C"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52E30BB5"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B44F8AA" w14:textId="503F78D8"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 xml:space="preserve">Eletroduto rígido 3/4’’ </w:t>
            </w:r>
            <w:proofErr w:type="spellStart"/>
            <w:r w:rsidRPr="001C1B0E">
              <w:rPr>
                <w:rFonts w:ascii="Times New Roman" w:hAnsi="Times New Roman" w:cs="Times New Roman"/>
                <w:b/>
                <w:bCs/>
                <w:color w:val="auto"/>
                <w:sz w:val="20"/>
                <w:szCs w:val="20"/>
              </w:rPr>
              <w:t>rosqueável</w:t>
            </w:r>
            <w:proofErr w:type="spellEnd"/>
            <w:r w:rsidRPr="001C1B0E">
              <w:rPr>
                <w:rFonts w:ascii="Times New Roman" w:hAnsi="Times New Roman" w:cs="Times New Roman"/>
                <w:b/>
                <w:bCs/>
                <w:color w:val="auto"/>
                <w:sz w:val="20"/>
                <w:szCs w:val="20"/>
              </w:rPr>
              <w:t xml:space="preserve"> tubo com 3m</w:t>
            </w:r>
            <w:r w:rsidRPr="001C1B0E">
              <w:rPr>
                <w:rFonts w:ascii="Times New Roman" w:hAnsi="Times New Roman" w:cs="Times New Roman"/>
                <w:color w:val="auto"/>
                <w:sz w:val="20"/>
                <w:szCs w:val="20"/>
              </w:rPr>
              <w:t xml:space="preserve">. Eletroduto rígido 3/4’’, 3m, preto, </w:t>
            </w:r>
            <w:proofErr w:type="spellStart"/>
            <w:r w:rsidRPr="001C1B0E">
              <w:rPr>
                <w:rFonts w:ascii="Times New Roman" w:hAnsi="Times New Roman" w:cs="Times New Roman"/>
                <w:color w:val="auto"/>
                <w:sz w:val="20"/>
                <w:szCs w:val="20"/>
              </w:rPr>
              <w:t>rosqueável</w:t>
            </w:r>
            <w:proofErr w:type="spellEnd"/>
            <w:r w:rsidRPr="001C1B0E">
              <w:rPr>
                <w:rFonts w:ascii="Times New Roman" w:hAnsi="Times New Roman" w:cs="Times New Roman"/>
                <w:color w:val="auto"/>
                <w:sz w:val="20"/>
                <w:szCs w:val="20"/>
              </w:rPr>
              <w:t>, produzido em PVC, utilizado em obras residenciais, comerciais e industriais onde é preciso proteger as instalações elétricas do alto esforço mecânico que ocorre durante o processo de concretagem.</w:t>
            </w:r>
          </w:p>
        </w:tc>
        <w:tc>
          <w:tcPr>
            <w:tcW w:w="1096" w:type="dxa"/>
            <w:tcBorders>
              <w:top w:val="single" w:sz="6" w:space="0" w:color="00000A"/>
              <w:left w:val="single" w:sz="6" w:space="0" w:color="00000A"/>
              <w:bottom w:val="single" w:sz="6" w:space="0" w:color="00000A"/>
              <w:right w:val="single" w:sz="6" w:space="0" w:color="00000A"/>
            </w:tcBorders>
            <w:vAlign w:val="center"/>
          </w:tcPr>
          <w:p w14:paraId="500490C3" w14:textId="385AE79C" w:rsidR="00826348" w:rsidRPr="001C1B0E" w:rsidRDefault="00194731" w:rsidP="00826348">
            <w:pPr>
              <w:jc w:val="center"/>
              <w:rPr>
                <w:color w:val="auto"/>
                <w:sz w:val="20"/>
                <w:szCs w:val="20"/>
              </w:rPr>
            </w:pPr>
            <w:r w:rsidRPr="001C1B0E">
              <w:rPr>
                <w:color w:val="auto"/>
                <w:sz w:val="20"/>
                <w:szCs w:val="20"/>
              </w:rPr>
              <w:t>613905</w:t>
            </w:r>
          </w:p>
        </w:tc>
        <w:tc>
          <w:tcPr>
            <w:tcW w:w="949" w:type="dxa"/>
            <w:tcBorders>
              <w:top w:val="single" w:sz="6" w:space="0" w:color="00000A"/>
              <w:left w:val="single" w:sz="6" w:space="0" w:color="00000A"/>
              <w:bottom w:val="single" w:sz="6" w:space="0" w:color="00000A"/>
              <w:right w:val="single" w:sz="6" w:space="0" w:color="00000A"/>
            </w:tcBorders>
            <w:vAlign w:val="center"/>
          </w:tcPr>
          <w:p w14:paraId="5A325E2F" w14:textId="773DD325"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595406A4" w14:textId="19DA1B6B" w:rsidR="00826348" w:rsidRPr="001C1B0E" w:rsidRDefault="00826348" w:rsidP="00826348">
            <w:pPr>
              <w:jc w:val="center"/>
              <w:rPr>
                <w:color w:val="auto"/>
                <w:sz w:val="20"/>
                <w:szCs w:val="20"/>
              </w:rPr>
            </w:pPr>
            <w:r w:rsidRPr="001C1B0E">
              <w:rPr>
                <w:color w:val="auto"/>
                <w:sz w:val="20"/>
                <w:szCs w:val="20"/>
              </w:rPr>
              <w:t>120</w:t>
            </w:r>
          </w:p>
        </w:tc>
        <w:tc>
          <w:tcPr>
            <w:tcW w:w="1879" w:type="dxa"/>
            <w:tcBorders>
              <w:top w:val="single" w:sz="6" w:space="0" w:color="00000A"/>
              <w:left w:val="single" w:sz="6" w:space="0" w:color="00000A"/>
              <w:bottom w:val="single" w:sz="6" w:space="0" w:color="00000A"/>
              <w:right w:val="single" w:sz="6" w:space="0" w:color="00000A"/>
            </w:tcBorders>
            <w:vAlign w:val="center"/>
          </w:tcPr>
          <w:p w14:paraId="078FAC0E" w14:textId="2C28ED8A"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E91B9A" w:rsidRPr="001C1B0E">
              <w:rPr>
                <w:rFonts w:asciiTheme="minorHAnsi" w:hAnsiTheme="minorHAnsi" w:cstheme="minorHAnsi"/>
                <w:color w:val="auto"/>
                <w:sz w:val="20"/>
                <w:szCs w:val="20"/>
              </w:rPr>
              <w:t>12,63</w:t>
            </w:r>
          </w:p>
        </w:tc>
        <w:tc>
          <w:tcPr>
            <w:tcW w:w="1462" w:type="dxa"/>
            <w:tcBorders>
              <w:top w:val="single" w:sz="6" w:space="0" w:color="00000A"/>
              <w:left w:val="single" w:sz="6" w:space="0" w:color="00000A"/>
              <w:bottom w:val="single" w:sz="6" w:space="0" w:color="00000A"/>
              <w:right w:val="single" w:sz="6" w:space="0" w:color="00000A"/>
            </w:tcBorders>
            <w:vAlign w:val="center"/>
          </w:tcPr>
          <w:p w14:paraId="2DC84CD6" w14:textId="4A904AFE" w:rsidR="00826348" w:rsidRPr="001C1B0E" w:rsidRDefault="0087409F" w:rsidP="00826348">
            <w:pPr>
              <w:jc w:val="center"/>
              <w:rPr>
                <w:color w:val="auto"/>
                <w:sz w:val="20"/>
                <w:szCs w:val="20"/>
              </w:rPr>
            </w:pPr>
            <w:r w:rsidRPr="001C1B0E">
              <w:rPr>
                <w:color w:val="auto"/>
                <w:sz w:val="20"/>
                <w:szCs w:val="20"/>
              </w:rPr>
              <w:t>R$ 1</w:t>
            </w:r>
            <w:r w:rsidR="00E91B9A" w:rsidRPr="001C1B0E">
              <w:rPr>
                <w:color w:val="auto"/>
                <w:sz w:val="20"/>
                <w:szCs w:val="20"/>
              </w:rPr>
              <w:t>.515,60</w:t>
            </w:r>
          </w:p>
        </w:tc>
      </w:tr>
      <w:tr w:rsidR="001C1B0E" w:rsidRPr="001C1B0E" w14:paraId="0D8AF923"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26C569B5"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7E75021E" w14:textId="2E0BE151"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 xml:space="preserve">Eletroduto rígido 1’’ </w:t>
            </w:r>
            <w:proofErr w:type="spellStart"/>
            <w:r w:rsidRPr="001C1B0E">
              <w:rPr>
                <w:rFonts w:ascii="Times New Roman" w:hAnsi="Times New Roman" w:cs="Times New Roman"/>
                <w:b/>
                <w:bCs/>
                <w:color w:val="auto"/>
                <w:sz w:val="20"/>
                <w:szCs w:val="20"/>
              </w:rPr>
              <w:t>rosqueável</w:t>
            </w:r>
            <w:proofErr w:type="spellEnd"/>
            <w:r w:rsidRPr="001C1B0E">
              <w:rPr>
                <w:rFonts w:ascii="Times New Roman" w:hAnsi="Times New Roman" w:cs="Times New Roman"/>
                <w:b/>
                <w:bCs/>
                <w:color w:val="auto"/>
                <w:sz w:val="20"/>
                <w:szCs w:val="20"/>
              </w:rPr>
              <w:t xml:space="preserve"> tubo com 3m</w:t>
            </w:r>
            <w:r w:rsidRPr="001C1B0E">
              <w:rPr>
                <w:rFonts w:ascii="Times New Roman" w:hAnsi="Times New Roman" w:cs="Times New Roman"/>
                <w:color w:val="auto"/>
                <w:sz w:val="20"/>
                <w:szCs w:val="20"/>
              </w:rPr>
              <w:t xml:space="preserve">. Eletroduto rígido 1’’, 3m, preto, </w:t>
            </w:r>
            <w:proofErr w:type="spellStart"/>
            <w:r w:rsidRPr="001C1B0E">
              <w:rPr>
                <w:rFonts w:ascii="Times New Roman" w:hAnsi="Times New Roman" w:cs="Times New Roman"/>
                <w:color w:val="auto"/>
                <w:sz w:val="20"/>
                <w:szCs w:val="20"/>
              </w:rPr>
              <w:t>rosqueável</w:t>
            </w:r>
            <w:proofErr w:type="spellEnd"/>
            <w:r w:rsidRPr="001C1B0E">
              <w:rPr>
                <w:rFonts w:ascii="Times New Roman" w:hAnsi="Times New Roman" w:cs="Times New Roman"/>
                <w:color w:val="auto"/>
                <w:sz w:val="20"/>
                <w:szCs w:val="20"/>
              </w:rPr>
              <w:t>, produzido em PVC, utilizado em obras residenciais, comerciais e industriais onde é preciso proteger as instalações elétricas do alto esforço mecânico que ocorre durante o processo de concretagem.</w:t>
            </w:r>
          </w:p>
        </w:tc>
        <w:tc>
          <w:tcPr>
            <w:tcW w:w="1096" w:type="dxa"/>
            <w:tcBorders>
              <w:top w:val="single" w:sz="6" w:space="0" w:color="00000A"/>
              <w:left w:val="single" w:sz="6" w:space="0" w:color="00000A"/>
              <w:bottom w:val="single" w:sz="6" w:space="0" w:color="00000A"/>
              <w:right w:val="single" w:sz="6" w:space="0" w:color="00000A"/>
            </w:tcBorders>
            <w:vAlign w:val="center"/>
          </w:tcPr>
          <w:p w14:paraId="69DF3008" w14:textId="189440B8" w:rsidR="00826348" w:rsidRPr="001C1B0E" w:rsidRDefault="00194731" w:rsidP="00826348">
            <w:pPr>
              <w:jc w:val="center"/>
              <w:rPr>
                <w:color w:val="auto"/>
                <w:sz w:val="20"/>
                <w:szCs w:val="20"/>
              </w:rPr>
            </w:pPr>
            <w:r w:rsidRPr="001C1B0E">
              <w:rPr>
                <w:color w:val="auto"/>
                <w:sz w:val="20"/>
                <w:szCs w:val="20"/>
              </w:rPr>
              <w:t>394407</w:t>
            </w:r>
          </w:p>
        </w:tc>
        <w:tc>
          <w:tcPr>
            <w:tcW w:w="949" w:type="dxa"/>
            <w:tcBorders>
              <w:top w:val="single" w:sz="6" w:space="0" w:color="00000A"/>
              <w:left w:val="single" w:sz="6" w:space="0" w:color="00000A"/>
              <w:bottom w:val="single" w:sz="6" w:space="0" w:color="00000A"/>
              <w:right w:val="single" w:sz="6" w:space="0" w:color="00000A"/>
            </w:tcBorders>
            <w:vAlign w:val="center"/>
          </w:tcPr>
          <w:p w14:paraId="32429BEB" w14:textId="5F5A9DC7"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40644742" w14:textId="3263C731" w:rsidR="00826348" w:rsidRPr="001C1B0E" w:rsidRDefault="00826348" w:rsidP="00826348">
            <w:pPr>
              <w:jc w:val="center"/>
              <w:rPr>
                <w:color w:val="auto"/>
                <w:sz w:val="20"/>
                <w:szCs w:val="20"/>
              </w:rPr>
            </w:pPr>
            <w:r w:rsidRPr="001C1B0E">
              <w:rPr>
                <w:color w:val="auto"/>
                <w:sz w:val="20"/>
                <w:szCs w:val="20"/>
              </w:rPr>
              <w:t>100</w:t>
            </w:r>
          </w:p>
        </w:tc>
        <w:tc>
          <w:tcPr>
            <w:tcW w:w="1879" w:type="dxa"/>
            <w:tcBorders>
              <w:top w:val="single" w:sz="6" w:space="0" w:color="00000A"/>
              <w:left w:val="single" w:sz="6" w:space="0" w:color="00000A"/>
              <w:bottom w:val="single" w:sz="6" w:space="0" w:color="00000A"/>
              <w:right w:val="single" w:sz="6" w:space="0" w:color="00000A"/>
            </w:tcBorders>
            <w:vAlign w:val="center"/>
          </w:tcPr>
          <w:p w14:paraId="620E945A" w14:textId="56CFEBDC"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R$ 1</w:t>
            </w:r>
            <w:r w:rsidR="00892DA0" w:rsidRPr="001C1B0E">
              <w:rPr>
                <w:rFonts w:asciiTheme="minorHAnsi" w:hAnsiTheme="minorHAnsi" w:cstheme="minorHAnsi"/>
                <w:color w:val="auto"/>
                <w:sz w:val="20"/>
                <w:szCs w:val="20"/>
              </w:rPr>
              <w:t>4,26</w:t>
            </w:r>
          </w:p>
        </w:tc>
        <w:tc>
          <w:tcPr>
            <w:tcW w:w="1462" w:type="dxa"/>
            <w:tcBorders>
              <w:top w:val="single" w:sz="6" w:space="0" w:color="00000A"/>
              <w:left w:val="single" w:sz="6" w:space="0" w:color="00000A"/>
              <w:bottom w:val="single" w:sz="6" w:space="0" w:color="00000A"/>
              <w:right w:val="single" w:sz="6" w:space="0" w:color="00000A"/>
            </w:tcBorders>
            <w:vAlign w:val="center"/>
          </w:tcPr>
          <w:p w14:paraId="645E37AE" w14:textId="029072A8" w:rsidR="00826348" w:rsidRPr="001C1B0E" w:rsidRDefault="0087409F" w:rsidP="00826348">
            <w:pPr>
              <w:jc w:val="center"/>
              <w:rPr>
                <w:color w:val="auto"/>
                <w:sz w:val="20"/>
                <w:szCs w:val="20"/>
              </w:rPr>
            </w:pPr>
            <w:r w:rsidRPr="001C1B0E">
              <w:rPr>
                <w:color w:val="auto"/>
                <w:sz w:val="20"/>
                <w:szCs w:val="20"/>
              </w:rPr>
              <w:t>R$ 1.</w:t>
            </w:r>
            <w:r w:rsidR="00892DA0" w:rsidRPr="001C1B0E">
              <w:rPr>
                <w:color w:val="auto"/>
                <w:sz w:val="20"/>
                <w:szCs w:val="20"/>
              </w:rPr>
              <w:t>426,00</w:t>
            </w:r>
          </w:p>
        </w:tc>
      </w:tr>
      <w:tr w:rsidR="001C1B0E" w:rsidRPr="001C1B0E" w14:paraId="1BBFA6B6"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27846EE9"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1E9FA728" w14:textId="18CFBB04"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 xml:space="preserve">Eletroduto rígido 1 1/4’’ </w:t>
            </w:r>
            <w:proofErr w:type="spellStart"/>
            <w:r w:rsidRPr="001C1B0E">
              <w:rPr>
                <w:rFonts w:ascii="Times New Roman" w:hAnsi="Times New Roman" w:cs="Times New Roman"/>
                <w:b/>
                <w:bCs/>
                <w:color w:val="auto"/>
                <w:sz w:val="20"/>
                <w:szCs w:val="20"/>
              </w:rPr>
              <w:t>rosqueável</w:t>
            </w:r>
            <w:proofErr w:type="spellEnd"/>
            <w:r w:rsidRPr="001C1B0E">
              <w:rPr>
                <w:rFonts w:ascii="Times New Roman" w:hAnsi="Times New Roman" w:cs="Times New Roman"/>
                <w:b/>
                <w:bCs/>
                <w:color w:val="auto"/>
                <w:sz w:val="20"/>
                <w:szCs w:val="20"/>
              </w:rPr>
              <w:t xml:space="preserve"> tubo com 3m</w:t>
            </w:r>
            <w:r w:rsidRPr="001C1B0E">
              <w:rPr>
                <w:rFonts w:ascii="Times New Roman" w:hAnsi="Times New Roman" w:cs="Times New Roman"/>
                <w:color w:val="auto"/>
                <w:sz w:val="20"/>
                <w:szCs w:val="20"/>
              </w:rPr>
              <w:t xml:space="preserve">. Eletroduto rígido 1 1/4’’, 3m, preto, </w:t>
            </w:r>
            <w:proofErr w:type="spellStart"/>
            <w:r w:rsidRPr="001C1B0E">
              <w:rPr>
                <w:rFonts w:ascii="Times New Roman" w:hAnsi="Times New Roman" w:cs="Times New Roman"/>
                <w:color w:val="auto"/>
                <w:sz w:val="20"/>
                <w:szCs w:val="20"/>
              </w:rPr>
              <w:t>rosqueável</w:t>
            </w:r>
            <w:proofErr w:type="spellEnd"/>
            <w:r w:rsidRPr="001C1B0E">
              <w:rPr>
                <w:rFonts w:ascii="Times New Roman" w:hAnsi="Times New Roman" w:cs="Times New Roman"/>
                <w:color w:val="auto"/>
                <w:sz w:val="20"/>
                <w:szCs w:val="20"/>
              </w:rPr>
              <w:t xml:space="preserve">, produzido em PVC, utilizado em obras residenciais, comerciais e industriais onde é preciso proteger as </w:t>
            </w:r>
            <w:r w:rsidRPr="001C1B0E">
              <w:rPr>
                <w:rFonts w:ascii="Times New Roman" w:hAnsi="Times New Roman" w:cs="Times New Roman"/>
                <w:color w:val="auto"/>
                <w:sz w:val="20"/>
                <w:szCs w:val="20"/>
              </w:rPr>
              <w:lastRenderedPageBreak/>
              <w:t>instalações elétricas do alto esforço mecânico que ocorre durante o processo de concretagem.</w:t>
            </w:r>
          </w:p>
        </w:tc>
        <w:tc>
          <w:tcPr>
            <w:tcW w:w="1096" w:type="dxa"/>
            <w:tcBorders>
              <w:top w:val="single" w:sz="6" w:space="0" w:color="00000A"/>
              <w:left w:val="single" w:sz="6" w:space="0" w:color="00000A"/>
              <w:bottom w:val="single" w:sz="6" w:space="0" w:color="00000A"/>
              <w:right w:val="single" w:sz="6" w:space="0" w:color="00000A"/>
            </w:tcBorders>
            <w:vAlign w:val="center"/>
          </w:tcPr>
          <w:p w14:paraId="6DDC5A15" w14:textId="3A2D6EE1" w:rsidR="00826348" w:rsidRPr="001C1B0E" w:rsidRDefault="00194731" w:rsidP="00826348">
            <w:pPr>
              <w:jc w:val="center"/>
              <w:rPr>
                <w:color w:val="auto"/>
                <w:sz w:val="20"/>
                <w:szCs w:val="20"/>
              </w:rPr>
            </w:pPr>
            <w:r w:rsidRPr="001C1B0E">
              <w:rPr>
                <w:color w:val="auto"/>
                <w:sz w:val="20"/>
                <w:szCs w:val="20"/>
              </w:rPr>
              <w:lastRenderedPageBreak/>
              <w:t>384943</w:t>
            </w:r>
          </w:p>
        </w:tc>
        <w:tc>
          <w:tcPr>
            <w:tcW w:w="949" w:type="dxa"/>
            <w:tcBorders>
              <w:top w:val="single" w:sz="6" w:space="0" w:color="00000A"/>
              <w:left w:val="single" w:sz="6" w:space="0" w:color="00000A"/>
              <w:bottom w:val="single" w:sz="6" w:space="0" w:color="00000A"/>
              <w:right w:val="single" w:sz="6" w:space="0" w:color="00000A"/>
            </w:tcBorders>
            <w:vAlign w:val="center"/>
          </w:tcPr>
          <w:p w14:paraId="3978CC71" w14:textId="38DD6BDB"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6A47EBC8" w14:textId="217F8E39" w:rsidR="00826348" w:rsidRPr="001C1B0E" w:rsidRDefault="00826348" w:rsidP="00826348">
            <w:pPr>
              <w:jc w:val="center"/>
              <w:rPr>
                <w:color w:val="auto"/>
                <w:sz w:val="20"/>
                <w:szCs w:val="20"/>
              </w:rPr>
            </w:pPr>
            <w:r w:rsidRPr="001C1B0E">
              <w:rPr>
                <w:color w:val="auto"/>
                <w:sz w:val="20"/>
                <w:szCs w:val="20"/>
              </w:rPr>
              <w:t>100</w:t>
            </w:r>
          </w:p>
        </w:tc>
        <w:tc>
          <w:tcPr>
            <w:tcW w:w="1879" w:type="dxa"/>
            <w:tcBorders>
              <w:top w:val="single" w:sz="6" w:space="0" w:color="00000A"/>
              <w:left w:val="single" w:sz="6" w:space="0" w:color="00000A"/>
              <w:bottom w:val="single" w:sz="6" w:space="0" w:color="00000A"/>
              <w:right w:val="single" w:sz="6" w:space="0" w:color="00000A"/>
            </w:tcBorders>
            <w:vAlign w:val="center"/>
          </w:tcPr>
          <w:p w14:paraId="642D449A" w14:textId="1B8AD034"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R$</w:t>
            </w:r>
            <w:r w:rsidR="000914D6" w:rsidRPr="001C1B0E">
              <w:rPr>
                <w:rFonts w:asciiTheme="minorHAnsi" w:hAnsiTheme="minorHAnsi" w:cstheme="minorHAnsi"/>
                <w:color w:val="auto"/>
                <w:sz w:val="20"/>
                <w:szCs w:val="20"/>
              </w:rPr>
              <w:t xml:space="preserve"> 22,03</w:t>
            </w:r>
          </w:p>
        </w:tc>
        <w:tc>
          <w:tcPr>
            <w:tcW w:w="1462" w:type="dxa"/>
            <w:tcBorders>
              <w:top w:val="single" w:sz="6" w:space="0" w:color="00000A"/>
              <w:left w:val="single" w:sz="6" w:space="0" w:color="00000A"/>
              <w:bottom w:val="single" w:sz="6" w:space="0" w:color="00000A"/>
              <w:right w:val="single" w:sz="6" w:space="0" w:color="00000A"/>
            </w:tcBorders>
            <w:vAlign w:val="center"/>
          </w:tcPr>
          <w:p w14:paraId="37ADA5D5" w14:textId="27C05825" w:rsidR="00826348" w:rsidRPr="001C1B0E" w:rsidRDefault="00A332E8" w:rsidP="00826348">
            <w:pPr>
              <w:jc w:val="center"/>
              <w:rPr>
                <w:color w:val="auto"/>
                <w:sz w:val="20"/>
                <w:szCs w:val="20"/>
              </w:rPr>
            </w:pPr>
            <w:r w:rsidRPr="001C1B0E">
              <w:rPr>
                <w:color w:val="auto"/>
                <w:sz w:val="20"/>
                <w:szCs w:val="20"/>
              </w:rPr>
              <w:t xml:space="preserve">R$ </w:t>
            </w:r>
            <w:r w:rsidR="000914D6" w:rsidRPr="001C1B0E">
              <w:rPr>
                <w:color w:val="auto"/>
                <w:sz w:val="20"/>
                <w:szCs w:val="20"/>
              </w:rPr>
              <w:t>2.203,00</w:t>
            </w:r>
          </w:p>
        </w:tc>
      </w:tr>
      <w:tr w:rsidR="001C1B0E" w:rsidRPr="001C1B0E" w14:paraId="11B5CD92"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226B4ECA"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09BA577B" w14:textId="74465314" w:rsidR="00826348" w:rsidRPr="001C1B0E" w:rsidRDefault="00826348" w:rsidP="00826348">
            <w:pPr>
              <w:jc w:val="both"/>
              <w:rPr>
                <w:rFonts w:ascii="Times New Roman" w:hAnsi="Times New Roman" w:cs="Times New Roman"/>
                <w:color w:val="auto"/>
                <w:sz w:val="20"/>
                <w:szCs w:val="20"/>
              </w:rPr>
            </w:pPr>
            <w:r w:rsidRPr="001C1B0E">
              <w:rPr>
                <w:rFonts w:ascii="Times New Roman" w:eastAsia="Times New Roman" w:hAnsi="Times New Roman" w:cs="Times New Roman"/>
                <w:b/>
                <w:bCs/>
                <w:color w:val="auto"/>
                <w:sz w:val="20"/>
                <w:szCs w:val="20"/>
              </w:rPr>
              <w:t>Extensão elétrica 10m</w:t>
            </w:r>
            <w:r w:rsidRPr="001C1B0E">
              <w:rPr>
                <w:rFonts w:ascii="Times New Roman" w:eastAsia="Times New Roman" w:hAnsi="Times New Roman" w:cs="Times New Roman"/>
                <w:color w:val="auto"/>
                <w:sz w:val="20"/>
                <w:szCs w:val="20"/>
              </w:rPr>
              <w:t xml:space="preserve">. </w:t>
            </w:r>
            <w:r w:rsidRPr="001C1B0E">
              <w:rPr>
                <w:rFonts w:ascii="Times New Roman" w:hAnsi="Times New Roman" w:cs="Times New Roman"/>
                <w:color w:val="auto"/>
                <w:sz w:val="20"/>
                <w:szCs w:val="20"/>
              </w:rPr>
              <w:t xml:space="preserve">Extensão elétrica com 3 tomadas 2P+T, 10 </w:t>
            </w:r>
            <w:proofErr w:type="spellStart"/>
            <w:r w:rsidRPr="001C1B0E">
              <w:rPr>
                <w:rFonts w:ascii="Times New Roman" w:hAnsi="Times New Roman" w:cs="Times New Roman"/>
                <w:color w:val="auto"/>
                <w:sz w:val="20"/>
                <w:szCs w:val="20"/>
              </w:rPr>
              <w:t>mestros</w:t>
            </w:r>
            <w:proofErr w:type="spellEnd"/>
            <w:r w:rsidRPr="001C1B0E">
              <w:rPr>
                <w:rFonts w:ascii="Times New Roman" w:hAnsi="Times New Roman" w:cs="Times New Roman"/>
                <w:color w:val="auto"/>
                <w:sz w:val="20"/>
                <w:szCs w:val="20"/>
              </w:rPr>
              <w:t>, ideal para organizar tomadas de maneira prática e segura e pode ser utilizada em aparelhos eletrodomésticos, eletrônicos e em ferramentas portáteis. Conta com cabo PP plano de 10 metros de comprimento e tomadas em ângulo de 45o, que possibilitam a ligação de até três aparelhos simultaneamente.</w:t>
            </w:r>
          </w:p>
        </w:tc>
        <w:tc>
          <w:tcPr>
            <w:tcW w:w="1096" w:type="dxa"/>
            <w:tcBorders>
              <w:top w:val="single" w:sz="6" w:space="0" w:color="00000A"/>
              <w:left w:val="single" w:sz="6" w:space="0" w:color="00000A"/>
              <w:bottom w:val="single" w:sz="6" w:space="0" w:color="00000A"/>
              <w:right w:val="single" w:sz="6" w:space="0" w:color="00000A"/>
            </w:tcBorders>
            <w:vAlign w:val="center"/>
          </w:tcPr>
          <w:p w14:paraId="4CBAB0B9" w14:textId="5D653EB0" w:rsidR="00826348" w:rsidRPr="001C1B0E" w:rsidRDefault="00194731" w:rsidP="00826348">
            <w:pPr>
              <w:jc w:val="center"/>
              <w:rPr>
                <w:color w:val="auto"/>
                <w:sz w:val="20"/>
                <w:szCs w:val="20"/>
              </w:rPr>
            </w:pPr>
            <w:r w:rsidRPr="001C1B0E">
              <w:rPr>
                <w:color w:val="auto"/>
                <w:sz w:val="20"/>
                <w:szCs w:val="20"/>
              </w:rPr>
              <w:t>407480</w:t>
            </w:r>
          </w:p>
        </w:tc>
        <w:tc>
          <w:tcPr>
            <w:tcW w:w="949" w:type="dxa"/>
            <w:tcBorders>
              <w:top w:val="single" w:sz="6" w:space="0" w:color="00000A"/>
              <w:left w:val="single" w:sz="6" w:space="0" w:color="00000A"/>
              <w:bottom w:val="single" w:sz="6" w:space="0" w:color="00000A"/>
              <w:right w:val="single" w:sz="6" w:space="0" w:color="00000A"/>
            </w:tcBorders>
            <w:vAlign w:val="center"/>
          </w:tcPr>
          <w:p w14:paraId="311A7509" w14:textId="357FD622"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5F08AD37" w14:textId="04469D63" w:rsidR="00826348" w:rsidRPr="001C1B0E" w:rsidRDefault="00826348" w:rsidP="00826348">
            <w:pPr>
              <w:jc w:val="center"/>
              <w:rPr>
                <w:color w:val="auto"/>
                <w:sz w:val="20"/>
                <w:szCs w:val="20"/>
              </w:rPr>
            </w:pPr>
            <w:r w:rsidRPr="001C1B0E">
              <w:rPr>
                <w:color w:val="auto"/>
                <w:sz w:val="20"/>
                <w:szCs w:val="20"/>
              </w:rPr>
              <w:t>5</w:t>
            </w:r>
          </w:p>
        </w:tc>
        <w:tc>
          <w:tcPr>
            <w:tcW w:w="1879" w:type="dxa"/>
            <w:tcBorders>
              <w:top w:val="single" w:sz="6" w:space="0" w:color="00000A"/>
              <w:left w:val="single" w:sz="6" w:space="0" w:color="00000A"/>
              <w:bottom w:val="single" w:sz="6" w:space="0" w:color="00000A"/>
              <w:right w:val="single" w:sz="6" w:space="0" w:color="00000A"/>
            </w:tcBorders>
            <w:vAlign w:val="center"/>
          </w:tcPr>
          <w:p w14:paraId="6AE9F3BD" w14:textId="42CF29B9"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8E739C" w:rsidRPr="001C1B0E">
              <w:rPr>
                <w:rFonts w:asciiTheme="minorHAnsi" w:hAnsiTheme="minorHAnsi" w:cstheme="minorHAnsi"/>
                <w:color w:val="auto"/>
                <w:sz w:val="20"/>
                <w:szCs w:val="20"/>
              </w:rPr>
              <w:t>37,46</w:t>
            </w:r>
          </w:p>
        </w:tc>
        <w:tc>
          <w:tcPr>
            <w:tcW w:w="1462" w:type="dxa"/>
            <w:tcBorders>
              <w:top w:val="single" w:sz="6" w:space="0" w:color="00000A"/>
              <w:left w:val="single" w:sz="6" w:space="0" w:color="00000A"/>
              <w:bottom w:val="single" w:sz="6" w:space="0" w:color="00000A"/>
              <w:right w:val="single" w:sz="6" w:space="0" w:color="00000A"/>
            </w:tcBorders>
            <w:vAlign w:val="center"/>
          </w:tcPr>
          <w:p w14:paraId="2C3894EB" w14:textId="4F52107B" w:rsidR="00826348" w:rsidRPr="001C1B0E" w:rsidRDefault="00A332E8" w:rsidP="00826348">
            <w:pPr>
              <w:jc w:val="center"/>
              <w:rPr>
                <w:color w:val="auto"/>
                <w:sz w:val="20"/>
                <w:szCs w:val="20"/>
              </w:rPr>
            </w:pPr>
            <w:r w:rsidRPr="001C1B0E">
              <w:rPr>
                <w:color w:val="auto"/>
                <w:sz w:val="20"/>
                <w:szCs w:val="20"/>
              </w:rPr>
              <w:t xml:space="preserve">R$ </w:t>
            </w:r>
            <w:r w:rsidR="008E739C" w:rsidRPr="001C1B0E">
              <w:rPr>
                <w:color w:val="auto"/>
                <w:sz w:val="20"/>
                <w:szCs w:val="20"/>
              </w:rPr>
              <w:t>187,30</w:t>
            </w:r>
          </w:p>
        </w:tc>
      </w:tr>
      <w:tr w:rsidR="001C1B0E" w:rsidRPr="001C1B0E" w14:paraId="720DDC01"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069C177C"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2D3DA16D" w14:textId="48EE232C"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Extensão elétrica 30m tipo carretel</w:t>
            </w:r>
            <w:r w:rsidRPr="001C1B0E">
              <w:rPr>
                <w:rFonts w:ascii="Times New Roman" w:hAnsi="Times New Roman" w:cs="Times New Roman"/>
                <w:color w:val="auto"/>
                <w:sz w:val="20"/>
                <w:szCs w:val="20"/>
              </w:rPr>
              <w:t>. Extensão elétrica tripolar, carretel, 20A, 30m. Com 3 tomadas 2P+T, ideal para organizar tomadas de maneira prática e segura e pode ser utilizada em aparelhos eletrodomésticos, eletrônicos e em ferramentas portáteis.</w:t>
            </w:r>
          </w:p>
        </w:tc>
        <w:tc>
          <w:tcPr>
            <w:tcW w:w="1096" w:type="dxa"/>
            <w:tcBorders>
              <w:top w:val="single" w:sz="6" w:space="0" w:color="00000A"/>
              <w:left w:val="single" w:sz="6" w:space="0" w:color="00000A"/>
              <w:bottom w:val="single" w:sz="6" w:space="0" w:color="00000A"/>
              <w:right w:val="single" w:sz="6" w:space="0" w:color="00000A"/>
            </w:tcBorders>
            <w:vAlign w:val="center"/>
          </w:tcPr>
          <w:p w14:paraId="3066A0F9" w14:textId="232DF364" w:rsidR="00826348" w:rsidRPr="001C1B0E" w:rsidRDefault="00194731" w:rsidP="00826348">
            <w:pPr>
              <w:jc w:val="center"/>
              <w:rPr>
                <w:color w:val="auto"/>
                <w:sz w:val="20"/>
                <w:szCs w:val="20"/>
              </w:rPr>
            </w:pPr>
            <w:r w:rsidRPr="001C1B0E">
              <w:rPr>
                <w:color w:val="auto"/>
                <w:sz w:val="20"/>
                <w:szCs w:val="20"/>
              </w:rPr>
              <w:t>451652</w:t>
            </w:r>
          </w:p>
        </w:tc>
        <w:tc>
          <w:tcPr>
            <w:tcW w:w="949" w:type="dxa"/>
            <w:tcBorders>
              <w:top w:val="single" w:sz="6" w:space="0" w:color="00000A"/>
              <w:left w:val="single" w:sz="6" w:space="0" w:color="00000A"/>
              <w:bottom w:val="single" w:sz="6" w:space="0" w:color="00000A"/>
              <w:right w:val="single" w:sz="6" w:space="0" w:color="00000A"/>
            </w:tcBorders>
            <w:vAlign w:val="center"/>
          </w:tcPr>
          <w:p w14:paraId="6C3A4A25" w14:textId="241099EF"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133B578B" w14:textId="2BEE3DCB" w:rsidR="00826348" w:rsidRPr="001C1B0E" w:rsidRDefault="00826348" w:rsidP="00826348">
            <w:pPr>
              <w:jc w:val="center"/>
              <w:rPr>
                <w:color w:val="auto"/>
                <w:sz w:val="20"/>
                <w:szCs w:val="20"/>
              </w:rPr>
            </w:pPr>
            <w:r w:rsidRPr="001C1B0E">
              <w:rPr>
                <w:color w:val="auto"/>
                <w:sz w:val="20"/>
                <w:szCs w:val="20"/>
              </w:rPr>
              <w:t>3</w:t>
            </w:r>
          </w:p>
        </w:tc>
        <w:tc>
          <w:tcPr>
            <w:tcW w:w="1879" w:type="dxa"/>
            <w:tcBorders>
              <w:top w:val="single" w:sz="6" w:space="0" w:color="00000A"/>
              <w:left w:val="single" w:sz="6" w:space="0" w:color="00000A"/>
              <w:bottom w:val="single" w:sz="6" w:space="0" w:color="00000A"/>
              <w:right w:val="single" w:sz="6" w:space="0" w:color="00000A"/>
            </w:tcBorders>
            <w:vAlign w:val="center"/>
          </w:tcPr>
          <w:p w14:paraId="669A2AC3" w14:textId="7D69A4C2"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R$ 3</w:t>
            </w:r>
            <w:r w:rsidR="003A4699" w:rsidRPr="001C1B0E">
              <w:rPr>
                <w:rFonts w:asciiTheme="minorHAnsi" w:hAnsiTheme="minorHAnsi" w:cstheme="minorHAnsi"/>
                <w:color w:val="auto"/>
                <w:sz w:val="20"/>
                <w:szCs w:val="20"/>
              </w:rPr>
              <w:t>64,50</w:t>
            </w:r>
          </w:p>
        </w:tc>
        <w:tc>
          <w:tcPr>
            <w:tcW w:w="1462" w:type="dxa"/>
            <w:tcBorders>
              <w:top w:val="single" w:sz="6" w:space="0" w:color="00000A"/>
              <w:left w:val="single" w:sz="6" w:space="0" w:color="00000A"/>
              <w:bottom w:val="single" w:sz="6" w:space="0" w:color="00000A"/>
              <w:right w:val="single" w:sz="6" w:space="0" w:color="00000A"/>
            </w:tcBorders>
            <w:vAlign w:val="center"/>
          </w:tcPr>
          <w:p w14:paraId="43676EAE" w14:textId="56F98E4A" w:rsidR="00826348" w:rsidRPr="001C1B0E" w:rsidRDefault="00A332E8" w:rsidP="00826348">
            <w:pPr>
              <w:jc w:val="center"/>
              <w:rPr>
                <w:color w:val="auto"/>
                <w:sz w:val="20"/>
                <w:szCs w:val="20"/>
              </w:rPr>
            </w:pPr>
            <w:r w:rsidRPr="001C1B0E">
              <w:rPr>
                <w:color w:val="auto"/>
                <w:sz w:val="20"/>
                <w:szCs w:val="20"/>
              </w:rPr>
              <w:t xml:space="preserve">R$ </w:t>
            </w:r>
            <w:r w:rsidR="003A4699" w:rsidRPr="001C1B0E">
              <w:rPr>
                <w:color w:val="auto"/>
                <w:sz w:val="20"/>
                <w:szCs w:val="20"/>
              </w:rPr>
              <w:t>1.093,50</w:t>
            </w:r>
          </w:p>
        </w:tc>
      </w:tr>
      <w:tr w:rsidR="001C1B0E" w:rsidRPr="001C1B0E" w14:paraId="740E76CE"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18BE078E"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4D34895C" w14:textId="72C82107"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Fita isolante 19mm 20m</w:t>
            </w:r>
            <w:r w:rsidRPr="001C1B0E">
              <w:rPr>
                <w:rFonts w:ascii="Times New Roman" w:hAnsi="Times New Roman" w:cs="Times New Roman"/>
                <w:color w:val="auto"/>
                <w:sz w:val="20"/>
                <w:szCs w:val="20"/>
              </w:rPr>
              <w:t>. Fita isolante 19mm 20m. Ideal para instalações elétricas de residências, comércios e indústrias. Destinada ao uso profissional, atendendo a todos os requisitos exigidos pelas normas NBR 5057 e 5037. Deve possuir alto poder de adesão e alta conformabilidade. Deve oferecer também proteção, segurança e alta durabilidade, pois não desgruda e não resseca ao longo dos anos.</w:t>
            </w:r>
            <w:r w:rsidRPr="001C1B0E">
              <w:rPr>
                <w:rFonts w:ascii="Times New Roman" w:hAnsi="Times New Roman" w:cs="Times New Roman"/>
                <w:color w:val="auto"/>
                <w:sz w:val="20"/>
                <w:szCs w:val="20"/>
                <w:shd w:val="clear" w:color="auto" w:fill="FFFFFF"/>
              </w:rPr>
              <w:t> </w:t>
            </w:r>
          </w:p>
        </w:tc>
        <w:tc>
          <w:tcPr>
            <w:tcW w:w="1096" w:type="dxa"/>
            <w:tcBorders>
              <w:top w:val="single" w:sz="6" w:space="0" w:color="00000A"/>
              <w:left w:val="single" w:sz="6" w:space="0" w:color="00000A"/>
              <w:bottom w:val="single" w:sz="6" w:space="0" w:color="00000A"/>
              <w:right w:val="single" w:sz="6" w:space="0" w:color="00000A"/>
            </w:tcBorders>
            <w:vAlign w:val="center"/>
          </w:tcPr>
          <w:p w14:paraId="73865FCB" w14:textId="7FA87AE8" w:rsidR="00826348" w:rsidRPr="001C1B0E" w:rsidRDefault="00194731" w:rsidP="00826348">
            <w:pPr>
              <w:jc w:val="center"/>
              <w:rPr>
                <w:color w:val="auto"/>
                <w:sz w:val="20"/>
                <w:szCs w:val="20"/>
              </w:rPr>
            </w:pPr>
            <w:r w:rsidRPr="001C1B0E">
              <w:rPr>
                <w:color w:val="auto"/>
                <w:sz w:val="20"/>
                <w:szCs w:val="20"/>
              </w:rPr>
              <w:t>604732</w:t>
            </w:r>
          </w:p>
        </w:tc>
        <w:tc>
          <w:tcPr>
            <w:tcW w:w="949" w:type="dxa"/>
            <w:tcBorders>
              <w:top w:val="single" w:sz="6" w:space="0" w:color="00000A"/>
              <w:left w:val="single" w:sz="6" w:space="0" w:color="00000A"/>
              <w:bottom w:val="single" w:sz="6" w:space="0" w:color="00000A"/>
              <w:right w:val="single" w:sz="6" w:space="0" w:color="00000A"/>
            </w:tcBorders>
            <w:vAlign w:val="center"/>
          </w:tcPr>
          <w:p w14:paraId="0515D2A1" w14:textId="6DC551A9"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313E22E9" w14:textId="45DAB415" w:rsidR="00826348" w:rsidRPr="001C1B0E" w:rsidRDefault="00826348" w:rsidP="00826348">
            <w:pPr>
              <w:jc w:val="center"/>
              <w:rPr>
                <w:color w:val="auto"/>
                <w:sz w:val="20"/>
                <w:szCs w:val="20"/>
              </w:rPr>
            </w:pPr>
            <w:r w:rsidRPr="001C1B0E">
              <w:rPr>
                <w:color w:val="auto"/>
                <w:sz w:val="20"/>
                <w:szCs w:val="20"/>
              </w:rPr>
              <w:t>200</w:t>
            </w:r>
          </w:p>
        </w:tc>
        <w:tc>
          <w:tcPr>
            <w:tcW w:w="1879" w:type="dxa"/>
            <w:tcBorders>
              <w:top w:val="single" w:sz="6" w:space="0" w:color="00000A"/>
              <w:left w:val="single" w:sz="6" w:space="0" w:color="00000A"/>
              <w:bottom w:val="single" w:sz="6" w:space="0" w:color="00000A"/>
              <w:right w:val="single" w:sz="6" w:space="0" w:color="00000A"/>
            </w:tcBorders>
            <w:vAlign w:val="center"/>
          </w:tcPr>
          <w:p w14:paraId="37CE15DE" w14:textId="27661547"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DA26F9" w:rsidRPr="001C1B0E">
              <w:rPr>
                <w:rFonts w:asciiTheme="minorHAnsi" w:hAnsiTheme="minorHAnsi" w:cstheme="minorHAnsi"/>
                <w:color w:val="auto"/>
                <w:sz w:val="20"/>
                <w:szCs w:val="20"/>
              </w:rPr>
              <w:t>11,33</w:t>
            </w:r>
          </w:p>
        </w:tc>
        <w:tc>
          <w:tcPr>
            <w:tcW w:w="1462" w:type="dxa"/>
            <w:tcBorders>
              <w:top w:val="single" w:sz="6" w:space="0" w:color="00000A"/>
              <w:left w:val="single" w:sz="6" w:space="0" w:color="00000A"/>
              <w:bottom w:val="single" w:sz="6" w:space="0" w:color="00000A"/>
              <w:right w:val="single" w:sz="6" w:space="0" w:color="00000A"/>
            </w:tcBorders>
            <w:vAlign w:val="center"/>
          </w:tcPr>
          <w:p w14:paraId="7829BB97" w14:textId="3AE2F1D6" w:rsidR="00826348" w:rsidRPr="001C1B0E" w:rsidRDefault="00A332E8" w:rsidP="00826348">
            <w:pPr>
              <w:jc w:val="center"/>
              <w:rPr>
                <w:color w:val="auto"/>
                <w:sz w:val="20"/>
                <w:szCs w:val="20"/>
              </w:rPr>
            </w:pPr>
            <w:r w:rsidRPr="001C1B0E">
              <w:rPr>
                <w:color w:val="auto"/>
                <w:sz w:val="20"/>
                <w:szCs w:val="20"/>
              </w:rPr>
              <w:t xml:space="preserve">R$ </w:t>
            </w:r>
            <w:r w:rsidR="00DA26F9" w:rsidRPr="001C1B0E">
              <w:rPr>
                <w:color w:val="auto"/>
                <w:sz w:val="20"/>
                <w:szCs w:val="20"/>
              </w:rPr>
              <w:t>2.266,00</w:t>
            </w:r>
          </w:p>
        </w:tc>
      </w:tr>
      <w:tr w:rsidR="001C1B0E" w:rsidRPr="001C1B0E" w14:paraId="1D2CEE32"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69F0ACDA"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51241650" w14:textId="02A805C7"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Haste de aterramento 1/2’’ com 2,4m</w:t>
            </w:r>
            <w:r w:rsidRPr="001C1B0E">
              <w:rPr>
                <w:rFonts w:ascii="Times New Roman" w:hAnsi="Times New Roman" w:cs="Times New Roman"/>
                <w:color w:val="auto"/>
                <w:sz w:val="20"/>
                <w:szCs w:val="20"/>
              </w:rPr>
              <w:t>. Produzida com núcleo em aço-carbono (SAE 1010/1020). Revestimento de cobre eletrolítico de pureza mínima de 99,9% sem traços de zinco. Pode ser aplicada em sistemas de aterramento em geral - (sistemas de geração, transmissão e distribuição de energia elétrica), malhas de aterramento, residenciais, prediais, industriais e subestações e redes de telecomunicações.</w:t>
            </w:r>
          </w:p>
        </w:tc>
        <w:tc>
          <w:tcPr>
            <w:tcW w:w="1096" w:type="dxa"/>
            <w:tcBorders>
              <w:top w:val="single" w:sz="6" w:space="0" w:color="00000A"/>
              <w:left w:val="single" w:sz="6" w:space="0" w:color="00000A"/>
              <w:bottom w:val="single" w:sz="6" w:space="0" w:color="00000A"/>
              <w:right w:val="single" w:sz="6" w:space="0" w:color="00000A"/>
            </w:tcBorders>
            <w:vAlign w:val="center"/>
          </w:tcPr>
          <w:p w14:paraId="7078E336" w14:textId="01A90D54" w:rsidR="00826348" w:rsidRPr="001C1B0E" w:rsidRDefault="00194731" w:rsidP="00826348">
            <w:pPr>
              <w:jc w:val="center"/>
              <w:rPr>
                <w:color w:val="auto"/>
                <w:sz w:val="20"/>
                <w:szCs w:val="20"/>
              </w:rPr>
            </w:pPr>
            <w:r w:rsidRPr="001C1B0E">
              <w:rPr>
                <w:color w:val="auto"/>
                <w:sz w:val="20"/>
                <w:szCs w:val="20"/>
              </w:rPr>
              <w:t>432013</w:t>
            </w:r>
          </w:p>
        </w:tc>
        <w:tc>
          <w:tcPr>
            <w:tcW w:w="949" w:type="dxa"/>
            <w:tcBorders>
              <w:top w:val="single" w:sz="6" w:space="0" w:color="00000A"/>
              <w:left w:val="single" w:sz="6" w:space="0" w:color="00000A"/>
              <w:bottom w:val="single" w:sz="6" w:space="0" w:color="00000A"/>
              <w:right w:val="single" w:sz="6" w:space="0" w:color="00000A"/>
            </w:tcBorders>
            <w:vAlign w:val="center"/>
          </w:tcPr>
          <w:p w14:paraId="68B17AE3" w14:textId="723B74D9"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7BC4426F" w14:textId="6DFEA642" w:rsidR="00826348" w:rsidRPr="001C1B0E" w:rsidRDefault="00826348" w:rsidP="00826348">
            <w:pPr>
              <w:jc w:val="center"/>
              <w:rPr>
                <w:color w:val="auto"/>
                <w:sz w:val="20"/>
                <w:szCs w:val="20"/>
              </w:rPr>
            </w:pPr>
            <w:r w:rsidRPr="001C1B0E">
              <w:rPr>
                <w:color w:val="auto"/>
                <w:sz w:val="20"/>
                <w:szCs w:val="20"/>
              </w:rPr>
              <w:t>10</w:t>
            </w:r>
          </w:p>
        </w:tc>
        <w:tc>
          <w:tcPr>
            <w:tcW w:w="1879" w:type="dxa"/>
            <w:tcBorders>
              <w:top w:val="single" w:sz="6" w:space="0" w:color="00000A"/>
              <w:left w:val="single" w:sz="6" w:space="0" w:color="00000A"/>
              <w:bottom w:val="single" w:sz="6" w:space="0" w:color="00000A"/>
              <w:right w:val="single" w:sz="6" w:space="0" w:color="00000A"/>
            </w:tcBorders>
            <w:vAlign w:val="center"/>
          </w:tcPr>
          <w:p w14:paraId="333592B6" w14:textId="5A942880"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R$ 4</w:t>
            </w:r>
            <w:r w:rsidR="00107930" w:rsidRPr="001C1B0E">
              <w:rPr>
                <w:rFonts w:asciiTheme="minorHAnsi" w:hAnsiTheme="minorHAnsi" w:cstheme="minorHAnsi"/>
                <w:color w:val="auto"/>
                <w:sz w:val="20"/>
                <w:szCs w:val="20"/>
              </w:rPr>
              <w:t>7,56</w:t>
            </w:r>
          </w:p>
        </w:tc>
        <w:tc>
          <w:tcPr>
            <w:tcW w:w="1462" w:type="dxa"/>
            <w:tcBorders>
              <w:top w:val="single" w:sz="6" w:space="0" w:color="00000A"/>
              <w:left w:val="single" w:sz="6" w:space="0" w:color="00000A"/>
              <w:bottom w:val="single" w:sz="6" w:space="0" w:color="00000A"/>
              <w:right w:val="single" w:sz="6" w:space="0" w:color="00000A"/>
            </w:tcBorders>
            <w:vAlign w:val="center"/>
          </w:tcPr>
          <w:p w14:paraId="294A29A9" w14:textId="6DE6E100" w:rsidR="00826348" w:rsidRPr="001C1B0E" w:rsidRDefault="008B71FF" w:rsidP="00826348">
            <w:pPr>
              <w:jc w:val="center"/>
              <w:rPr>
                <w:color w:val="auto"/>
                <w:sz w:val="20"/>
                <w:szCs w:val="20"/>
              </w:rPr>
            </w:pPr>
            <w:r w:rsidRPr="001C1B0E">
              <w:rPr>
                <w:color w:val="auto"/>
                <w:sz w:val="20"/>
                <w:szCs w:val="20"/>
              </w:rPr>
              <w:t xml:space="preserve">R$ </w:t>
            </w:r>
            <w:r w:rsidR="00342C3D" w:rsidRPr="001C1B0E">
              <w:rPr>
                <w:color w:val="auto"/>
                <w:sz w:val="20"/>
                <w:szCs w:val="20"/>
              </w:rPr>
              <w:t>4</w:t>
            </w:r>
            <w:r w:rsidR="00107930" w:rsidRPr="001C1B0E">
              <w:rPr>
                <w:color w:val="auto"/>
                <w:sz w:val="20"/>
                <w:szCs w:val="20"/>
              </w:rPr>
              <w:t>75,60</w:t>
            </w:r>
          </w:p>
        </w:tc>
      </w:tr>
      <w:tr w:rsidR="001C1B0E" w:rsidRPr="001C1B0E" w14:paraId="23161768"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5FBAB7AC"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19253494" w14:textId="02F25D11"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Interruptor simples 10A 250V</w:t>
            </w:r>
            <w:r w:rsidRPr="001C1B0E">
              <w:rPr>
                <w:rFonts w:ascii="Times New Roman" w:hAnsi="Times New Roman" w:cs="Times New Roman"/>
                <w:color w:val="auto"/>
                <w:sz w:val="20"/>
                <w:szCs w:val="20"/>
              </w:rPr>
              <w:t xml:space="preserve">. </w:t>
            </w:r>
            <w:r w:rsidRPr="001C1B0E">
              <w:rPr>
                <w:rFonts w:ascii="Times New Roman" w:eastAsia="Droid Sans Fallback" w:hAnsi="Times New Roman" w:cs="Times New Roman"/>
                <w:color w:val="auto"/>
                <w:sz w:val="20"/>
                <w:szCs w:val="20"/>
              </w:rPr>
              <w:t xml:space="preserve">Interruptor espelho 1 tecla simples 10A 250V com placa 4x2, inclui módulo, placa, suporte para fixação e parafusos. Dimensões placa: 4x2. Cor placa: branco. Cor tecla: branco. </w:t>
            </w:r>
          </w:p>
        </w:tc>
        <w:tc>
          <w:tcPr>
            <w:tcW w:w="1096" w:type="dxa"/>
            <w:tcBorders>
              <w:top w:val="single" w:sz="6" w:space="0" w:color="00000A"/>
              <w:left w:val="single" w:sz="6" w:space="0" w:color="00000A"/>
              <w:bottom w:val="single" w:sz="6" w:space="0" w:color="00000A"/>
              <w:right w:val="single" w:sz="6" w:space="0" w:color="00000A"/>
            </w:tcBorders>
            <w:vAlign w:val="center"/>
          </w:tcPr>
          <w:p w14:paraId="435EC53E" w14:textId="08F87EAD" w:rsidR="00826348" w:rsidRPr="001C1B0E" w:rsidRDefault="00194731" w:rsidP="00826348">
            <w:pPr>
              <w:jc w:val="center"/>
              <w:rPr>
                <w:color w:val="auto"/>
                <w:sz w:val="20"/>
                <w:szCs w:val="20"/>
              </w:rPr>
            </w:pPr>
            <w:r w:rsidRPr="001C1B0E">
              <w:rPr>
                <w:color w:val="auto"/>
                <w:sz w:val="20"/>
                <w:szCs w:val="20"/>
              </w:rPr>
              <w:t>460976</w:t>
            </w:r>
          </w:p>
        </w:tc>
        <w:tc>
          <w:tcPr>
            <w:tcW w:w="949" w:type="dxa"/>
            <w:tcBorders>
              <w:top w:val="single" w:sz="6" w:space="0" w:color="00000A"/>
              <w:left w:val="single" w:sz="6" w:space="0" w:color="00000A"/>
              <w:bottom w:val="single" w:sz="6" w:space="0" w:color="00000A"/>
              <w:right w:val="single" w:sz="6" w:space="0" w:color="00000A"/>
            </w:tcBorders>
            <w:vAlign w:val="center"/>
          </w:tcPr>
          <w:p w14:paraId="25C1AD32" w14:textId="5D3D34E0"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121E308F" w14:textId="10225BCE" w:rsidR="00826348" w:rsidRPr="001C1B0E" w:rsidRDefault="00826348" w:rsidP="00826348">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2B3985D0" w14:textId="367B0A60"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R$ 10,</w:t>
            </w:r>
            <w:r w:rsidR="004E7CD1" w:rsidRPr="001C1B0E">
              <w:rPr>
                <w:rFonts w:asciiTheme="minorHAnsi" w:hAnsiTheme="minorHAnsi" w:cstheme="minorHAnsi"/>
                <w:color w:val="auto"/>
                <w:sz w:val="20"/>
                <w:szCs w:val="20"/>
              </w:rPr>
              <w:t>17</w:t>
            </w:r>
          </w:p>
        </w:tc>
        <w:tc>
          <w:tcPr>
            <w:tcW w:w="1462" w:type="dxa"/>
            <w:tcBorders>
              <w:top w:val="single" w:sz="6" w:space="0" w:color="00000A"/>
              <w:left w:val="single" w:sz="6" w:space="0" w:color="00000A"/>
              <w:bottom w:val="single" w:sz="6" w:space="0" w:color="00000A"/>
              <w:right w:val="single" w:sz="6" w:space="0" w:color="00000A"/>
            </w:tcBorders>
            <w:vAlign w:val="center"/>
          </w:tcPr>
          <w:p w14:paraId="58CF4850" w14:textId="3CDCC820" w:rsidR="00826348" w:rsidRPr="001C1B0E" w:rsidRDefault="00342C3D" w:rsidP="00826348">
            <w:pPr>
              <w:jc w:val="center"/>
              <w:rPr>
                <w:color w:val="auto"/>
                <w:sz w:val="20"/>
                <w:szCs w:val="20"/>
              </w:rPr>
            </w:pPr>
            <w:r w:rsidRPr="001C1B0E">
              <w:rPr>
                <w:color w:val="auto"/>
                <w:sz w:val="20"/>
                <w:szCs w:val="20"/>
              </w:rPr>
              <w:t xml:space="preserve">R$ </w:t>
            </w:r>
            <w:r w:rsidR="004E7CD1" w:rsidRPr="001C1B0E">
              <w:rPr>
                <w:color w:val="auto"/>
                <w:sz w:val="20"/>
                <w:szCs w:val="20"/>
              </w:rPr>
              <w:t>508,50</w:t>
            </w:r>
          </w:p>
        </w:tc>
      </w:tr>
      <w:tr w:rsidR="001C1B0E" w:rsidRPr="001C1B0E" w14:paraId="43EB8397" w14:textId="77777777" w:rsidTr="00826348">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218CAB4D"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2C947D7E" w14:textId="26E90A61"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Interruptor duplo 10A 250V</w:t>
            </w:r>
            <w:r w:rsidRPr="001C1B0E">
              <w:rPr>
                <w:rFonts w:ascii="Times New Roman" w:hAnsi="Times New Roman" w:cs="Times New Roman"/>
                <w:color w:val="auto"/>
                <w:sz w:val="20"/>
                <w:szCs w:val="20"/>
              </w:rPr>
              <w:t xml:space="preserve">. Interruptor com duas teclas, 10A, 250V com placa 4x2, inclui módulo, placa, suporte para fixação e parafusos. Dimensões placa: 4x2. Cor </w:t>
            </w:r>
            <w:r w:rsidRPr="001C1B0E">
              <w:rPr>
                <w:rFonts w:ascii="Times New Roman" w:hAnsi="Times New Roman" w:cs="Times New Roman"/>
                <w:color w:val="auto"/>
                <w:sz w:val="20"/>
                <w:szCs w:val="20"/>
              </w:rPr>
              <w:lastRenderedPageBreak/>
              <w:t xml:space="preserve">placa: branco. Cor tecla: branco. </w:t>
            </w:r>
          </w:p>
        </w:tc>
        <w:tc>
          <w:tcPr>
            <w:tcW w:w="1096" w:type="dxa"/>
            <w:tcBorders>
              <w:top w:val="single" w:sz="6" w:space="0" w:color="00000A"/>
              <w:left w:val="single" w:sz="6" w:space="0" w:color="00000A"/>
              <w:bottom w:val="single" w:sz="6" w:space="0" w:color="00000A"/>
              <w:right w:val="single" w:sz="6" w:space="0" w:color="00000A"/>
            </w:tcBorders>
            <w:vAlign w:val="center"/>
          </w:tcPr>
          <w:p w14:paraId="579F206A" w14:textId="118340E9" w:rsidR="00826348" w:rsidRPr="001C1B0E" w:rsidRDefault="00194731" w:rsidP="00826348">
            <w:pPr>
              <w:jc w:val="center"/>
              <w:rPr>
                <w:color w:val="auto"/>
                <w:sz w:val="20"/>
                <w:szCs w:val="20"/>
              </w:rPr>
            </w:pPr>
            <w:r w:rsidRPr="001C1B0E">
              <w:rPr>
                <w:color w:val="auto"/>
                <w:sz w:val="20"/>
                <w:szCs w:val="20"/>
              </w:rPr>
              <w:lastRenderedPageBreak/>
              <w:t>468944</w:t>
            </w:r>
          </w:p>
        </w:tc>
        <w:tc>
          <w:tcPr>
            <w:tcW w:w="949" w:type="dxa"/>
            <w:tcBorders>
              <w:top w:val="single" w:sz="6" w:space="0" w:color="00000A"/>
              <w:left w:val="single" w:sz="6" w:space="0" w:color="00000A"/>
              <w:bottom w:val="single" w:sz="6" w:space="0" w:color="00000A"/>
              <w:right w:val="single" w:sz="6" w:space="0" w:color="00000A"/>
            </w:tcBorders>
            <w:vAlign w:val="center"/>
          </w:tcPr>
          <w:p w14:paraId="0EAB73F4" w14:textId="1128ACEE"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628C0B44" w14:textId="607ED7B0" w:rsidR="00826348" w:rsidRPr="001C1B0E" w:rsidRDefault="00826348" w:rsidP="00826348">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31990F50" w14:textId="0705895F"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R$ 16,</w:t>
            </w:r>
            <w:r w:rsidR="00C85CE6" w:rsidRPr="001C1B0E">
              <w:rPr>
                <w:rFonts w:asciiTheme="minorHAnsi" w:hAnsiTheme="minorHAnsi" w:cstheme="minorHAnsi"/>
                <w:color w:val="auto"/>
                <w:sz w:val="20"/>
                <w:szCs w:val="20"/>
              </w:rPr>
              <w:t>00</w:t>
            </w:r>
          </w:p>
        </w:tc>
        <w:tc>
          <w:tcPr>
            <w:tcW w:w="1462" w:type="dxa"/>
            <w:tcBorders>
              <w:top w:val="single" w:sz="6" w:space="0" w:color="00000A"/>
              <w:left w:val="single" w:sz="6" w:space="0" w:color="00000A"/>
              <w:bottom w:val="single" w:sz="6" w:space="0" w:color="00000A"/>
              <w:right w:val="single" w:sz="6" w:space="0" w:color="00000A"/>
            </w:tcBorders>
            <w:vAlign w:val="center"/>
          </w:tcPr>
          <w:p w14:paraId="57ED4135" w14:textId="1A56938F" w:rsidR="00826348" w:rsidRPr="001C1B0E" w:rsidRDefault="00342C3D" w:rsidP="00826348">
            <w:pPr>
              <w:jc w:val="center"/>
              <w:rPr>
                <w:color w:val="auto"/>
                <w:sz w:val="20"/>
                <w:szCs w:val="20"/>
              </w:rPr>
            </w:pPr>
            <w:r w:rsidRPr="001C1B0E">
              <w:rPr>
                <w:color w:val="auto"/>
                <w:sz w:val="20"/>
                <w:szCs w:val="20"/>
              </w:rPr>
              <w:t>R$ 8</w:t>
            </w:r>
            <w:r w:rsidR="00C85CE6" w:rsidRPr="001C1B0E">
              <w:rPr>
                <w:color w:val="auto"/>
                <w:sz w:val="20"/>
                <w:szCs w:val="20"/>
              </w:rPr>
              <w:t>00,00</w:t>
            </w:r>
          </w:p>
        </w:tc>
      </w:tr>
      <w:tr w:rsidR="001C1B0E" w:rsidRPr="001C1B0E" w14:paraId="4A70EB52"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3D2422EE"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2E5CCD98" w14:textId="553FF45D"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Interruptor simples 10A 250V com tomada 2P+T</w:t>
            </w:r>
            <w:r w:rsidRPr="001C1B0E">
              <w:rPr>
                <w:rFonts w:ascii="Times New Roman" w:hAnsi="Times New Roman" w:cs="Times New Roman"/>
                <w:color w:val="auto"/>
                <w:sz w:val="20"/>
                <w:szCs w:val="20"/>
              </w:rPr>
              <w:t>. Interruptor espelho 1 tecla simples 10A 250V com tomada 2P+T, com placa 4x2, inclui módulo, placa, suporte para fixação e parafusos. Dimensões placa: 4x2. Cor placa: branco. Cor tecla: branco.</w:t>
            </w:r>
          </w:p>
        </w:tc>
        <w:tc>
          <w:tcPr>
            <w:tcW w:w="1096" w:type="dxa"/>
            <w:tcBorders>
              <w:top w:val="single" w:sz="6" w:space="0" w:color="00000A"/>
              <w:left w:val="single" w:sz="6" w:space="0" w:color="00000A"/>
              <w:bottom w:val="single" w:sz="6" w:space="0" w:color="00000A"/>
              <w:right w:val="single" w:sz="6" w:space="0" w:color="00000A"/>
            </w:tcBorders>
            <w:vAlign w:val="center"/>
          </w:tcPr>
          <w:p w14:paraId="3947FE7C" w14:textId="54F2B037" w:rsidR="00826348" w:rsidRPr="001C1B0E" w:rsidRDefault="00194731" w:rsidP="00826348">
            <w:pPr>
              <w:jc w:val="center"/>
              <w:rPr>
                <w:color w:val="auto"/>
                <w:sz w:val="20"/>
                <w:szCs w:val="20"/>
              </w:rPr>
            </w:pPr>
            <w:r w:rsidRPr="001C1B0E">
              <w:rPr>
                <w:color w:val="auto"/>
                <w:sz w:val="20"/>
                <w:szCs w:val="20"/>
              </w:rPr>
              <w:t>483582</w:t>
            </w:r>
          </w:p>
        </w:tc>
        <w:tc>
          <w:tcPr>
            <w:tcW w:w="949" w:type="dxa"/>
            <w:tcBorders>
              <w:top w:val="single" w:sz="6" w:space="0" w:color="00000A"/>
              <w:left w:val="single" w:sz="6" w:space="0" w:color="00000A"/>
              <w:bottom w:val="single" w:sz="6" w:space="0" w:color="00000A"/>
              <w:right w:val="single" w:sz="6" w:space="0" w:color="00000A"/>
            </w:tcBorders>
            <w:vAlign w:val="center"/>
          </w:tcPr>
          <w:p w14:paraId="19FAB2B7" w14:textId="7D2561BC"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41A6DDE3" w14:textId="1E237198" w:rsidR="00826348" w:rsidRPr="001C1B0E" w:rsidRDefault="00826348" w:rsidP="00826348">
            <w:pPr>
              <w:jc w:val="center"/>
              <w:rPr>
                <w:color w:val="auto"/>
                <w:sz w:val="20"/>
                <w:szCs w:val="20"/>
              </w:rPr>
            </w:pPr>
            <w:r w:rsidRPr="001C1B0E">
              <w:rPr>
                <w:color w:val="auto"/>
                <w:sz w:val="20"/>
                <w:szCs w:val="20"/>
              </w:rPr>
              <w:t>30</w:t>
            </w:r>
          </w:p>
        </w:tc>
        <w:tc>
          <w:tcPr>
            <w:tcW w:w="1879" w:type="dxa"/>
            <w:tcBorders>
              <w:top w:val="single" w:sz="6" w:space="0" w:color="00000A"/>
              <w:left w:val="single" w:sz="6" w:space="0" w:color="00000A"/>
              <w:bottom w:val="single" w:sz="6" w:space="0" w:color="00000A"/>
              <w:right w:val="single" w:sz="6" w:space="0" w:color="00000A"/>
            </w:tcBorders>
            <w:vAlign w:val="center"/>
          </w:tcPr>
          <w:p w14:paraId="399B2B47" w14:textId="25AA0510"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46613E" w:rsidRPr="001C1B0E">
              <w:rPr>
                <w:rFonts w:asciiTheme="minorHAnsi" w:hAnsiTheme="minorHAnsi" w:cstheme="minorHAnsi"/>
                <w:color w:val="auto"/>
                <w:sz w:val="20"/>
                <w:szCs w:val="20"/>
              </w:rPr>
              <w:t>10,00</w:t>
            </w:r>
          </w:p>
        </w:tc>
        <w:tc>
          <w:tcPr>
            <w:tcW w:w="1462" w:type="dxa"/>
            <w:tcBorders>
              <w:top w:val="single" w:sz="6" w:space="0" w:color="00000A"/>
              <w:left w:val="single" w:sz="6" w:space="0" w:color="00000A"/>
              <w:bottom w:val="single" w:sz="6" w:space="0" w:color="00000A"/>
              <w:right w:val="single" w:sz="6" w:space="0" w:color="00000A"/>
            </w:tcBorders>
            <w:vAlign w:val="center"/>
          </w:tcPr>
          <w:p w14:paraId="10D80628" w14:textId="4ECD4F6E" w:rsidR="00826348" w:rsidRPr="001C1B0E" w:rsidRDefault="00342C3D" w:rsidP="00826348">
            <w:pPr>
              <w:jc w:val="center"/>
              <w:rPr>
                <w:color w:val="auto"/>
                <w:sz w:val="20"/>
                <w:szCs w:val="20"/>
              </w:rPr>
            </w:pPr>
            <w:r w:rsidRPr="001C1B0E">
              <w:rPr>
                <w:color w:val="auto"/>
                <w:sz w:val="20"/>
                <w:szCs w:val="20"/>
              </w:rPr>
              <w:t xml:space="preserve">R$ </w:t>
            </w:r>
            <w:r w:rsidR="0046613E" w:rsidRPr="001C1B0E">
              <w:rPr>
                <w:color w:val="auto"/>
                <w:sz w:val="20"/>
                <w:szCs w:val="20"/>
              </w:rPr>
              <w:t>300,00</w:t>
            </w:r>
          </w:p>
        </w:tc>
      </w:tr>
      <w:tr w:rsidR="001C1B0E" w:rsidRPr="001C1B0E" w14:paraId="7986E127"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69008ADE"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54DC5DEF" w14:textId="118E70C6"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Interruptor simples 20A 250V com tomada 2P+T</w:t>
            </w:r>
            <w:r w:rsidRPr="001C1B0E">
              <w:rPr>
                <w:rFonts w:ascii="Times New Roman" w:hAnsi="Times New Roman" w:cs="Times New Roman"/>
                <w:color w:val="auto"/>
                <w:sz w:val="20"/>
                <w:szCs w:val="20"/>
              </w:rPr>
              <w:t>. Interruptor espelho 1 tecla simples 20A 250V com tomada 2P+T, com placa 4x2, inclui módulo, placa, suporte para fixação e parafusos. Dimensões placa: 4x2. Cor placa: branco. Cor tecla: branco.</w:t>
            </w:r>
          </w:p>
        </w:tc>
        <w:tc>
          <w:tcPr>
            <w:tcW w:w="1096" w:type="dxa"/>
            <w:tcBorders>
              <w:top w:val="single" w:sz="6" w:space="0" w:color="00000A"/>
              <w:left w:val="single" w:sz="6" w:space="0" w:color="00000A"/>
              <w:bottom w:val="single" w:sz="6" w:space="0" w:color="00000A"/>
              <w:right w:val="single" w:sz="6" w:space="0" w:color="00000A"/>
            </w:tcBorders>
            <w:vAlign w:val="center"/>
          </w:tcPr>
          <w:p w14:paraId="250C7A42" w14:textId="1F199268" w:rsidR="00826348" w:rsidRPr="001C1B0E" w:rsidRDefault="00194731" w:rsidP="00826348">
            <w:pPr>
              <w:jc w:val="center"/>
              <w:rPr>
                <w:color w:val="auto"/>
                <w:sz w:val="20"/>
                <w:szCs w:val="20"/>
              </w:rPr>
            </w:pPr>
            <w:r w:rsidRPr="001C1B0E">
              <w:rPr>
                <w:color w:val="auto"/>
                <w:sz w:val="20"/>
                <w:szCs w:val="20"/>
              </w:rPr>
              <w:t>601463</w:t>
            </w:r>
          </w:p>
        </w:tc>
        <w:tc>
          <w:tcPr>
            <w:tcW w:w="949" w:type="dxa"/>
            <w:tcBorders>
              <w:top w:val="single" w:sz="6" w:space="0" w:color="00000A"/>
              <w:left w:val="single" w:sz="6" w:space="0" w:color="00000A"/>
              <w:bottom w:val="single" w:sz="6" w:space="0" w:color="00000A"/>
              <w:right w:val="single" w:sz="6" w:space="0" w:color="00000A"/>
            </w:tcBorders>
            <w:vAlign w:val="center"/>
          </w:tcPr>
          <w:p w14:paraId="6ABB070C" w14:textId="50C99747"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240A45BB" w14:textId="60BD6E6F" w:rsidR="00826348" w:rsidRPr="001C1B0E" w:rsidRDefault="00826348" w:rsidP="00826348">
            <w:pPr>
              <w:jc w:val="center"/>
              <w:rPr>
                <w:color w:val="auto"/>
                <w:sz w:val="20"/>
                <w:szCs w:val="20"/>
              </w:rPr>
            </w:pPr>
            <w:r w:rsidRPr="001C1B0E">
              <w:rPr>
                <w:color w:val="auto"/>
                <w:sz w:val="20"/>
                <w:szCs w:val="20"/>
              </w:rPr>
              <w:t>30</w:t>
            </w:r>
          </w:p>
        </w:tc>
        <w:tc>
          <w:tcPr>
            <w:tcW w:w="1879" w:type="dxa"/>
            <w:tcBorders>
              <w:top w:val="single" w:sz="6" w:space="0" w:color="00000A"/>
              <w:left w:val="single" w:sz="6" w:space="0" w:color="00000A"/>
              <w:bottom w:val="single" w:sz="6" w:space="0" w:color="00000A"/>
              <w:right w:val="single" w:sz="6" w:space="0" w:color="00000A"/>
            </w:tcBorders>
            <w:vAlign w:val="center"/>
          </w:tcPr>
          <w:p w14:paraId="3921DFC4" w14:textId="0F6BAFDC"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8A5685" w:rsidRPr="001C1B0E">
              <w:rPr>
                <w:rFonts w:asciiTheme="minorHAnsi" w:hAnsiTheme="minorHAnsi" w:cstheme="minorHAnsi"/>
                <w:color w:val="auto"/>
                <w:sz w:val="20"/>
                <w:szCs w:val="20"/>
              </w:rPr>
              <w:t>10,40</w:t>
            </w:r>
          </w:p>
        </w:tc>
        <w:tc>
          <w:tcPr>
            <w:tcW w:w="1462" w:type="dxa"/>
            <w:tcBorders>
              <w:top w:val="single" w:sz="6" w:space="0" w:color="00000A"/>
              <w:left w:val="single" w:sz="6" w:space="0" w:color="00000A"/>
              <w:bottom w:val="single" w:sz="6" w:space="0" w:color="00000A"/>
              <w:right w:val="single" w:sz="6" w:space="0" w:color="00000A"/>
            </w:tcBorders>
            <w:vAlign w:val="center"/>
          </w:tcPr>
          <w:p w14:paraId="63922AF5" w14:textId="3BC6ACA0" w:rsidR="00826348" w:rsidRPr="001C1B0E" w:rsidRDefault="00342C3D" w:rsidP="00826348">
            <w:pPr>
              <w:jc w:val="center"/>
              <w:rPr>
                <w:color w:val="auto"/>
                <w:sz w:val="20"/>
                <w:szCs w:val="20"/>
              </w:rPr>
            </w:pPr>
            <w:r w:rsidRPr="001C1B0E">
              <w:rPr>
                <w:color w:val="auto"/>
                <w:sz w:val="20"/>
                <w:szCs w:val="20"/>
              </w:rPr>
              <w:t xml:space="preserve">R$ </w:t>
            </w:r>
            <w:r w:rsidR="008A5685" w:rsidRPr="001C1B0E">
              <w:rPr>
                <w:color w:val="auto"/>
                <w:sz w:val="20"/>
                <w:szCs w:val="20"/>
              </w:rPr>
              <w:t>312,00</w:t>
            </w:r>
          </w:p>
        </w:tc>
      </w:tr>
      <w:tr w:rsidR="001C1B0E" w:rsidRPr="001C1B0E" w14:paraId="17C4A598"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46788170"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180A91A9" w14:textId="20891F5E" w:rsidR="00826348" w:rsidRPr="001C1B0E" w:rsidRDefault="00826348" w:rsidP="00826348">
            <w:pPr>
              <w:jc w:val="both"/>
              <w:rPr>
                <w:rFonts w:ascii="Times New Roman" w:hAnsi="Times New Roman" w:cs="Times New Roman"/>
                <w:color w:val="auto"/>
                <w:sz w:val="20"/>
                <w:szCs w:val="20"/>
              </w:rPr>
            </w:pPr>
            <w:r w:rsidRPr="001C1B0E">
              <w:rPr>
                <w:rFonts w:ascii="Times New Roman" w:eastAsia="Droid Sans Fallback" w:hAnsi="Times New Roman" w:cs="Times New Roman"/>
                <w:b/>
                <w:bCs/>
                <w:color w:val="auto"/>
                <w:sz w:val="20"/>
                <w:szCs w:val="20"/>
              </w:rPr>
              <w:t>Interruptor duplo 10A 250V com tomada 2P+T</w:t>
            </w:r>
            <w:r w:rsidRPr="001C1B0E">
              <w:rPr>
                <w:rFonts w:ascii="Times New Roman" w:eastAsia="Droid Sans Fallback" w:hAnsi="Times New Roman" w:cs="Times New Roman"/>
                <w:color w:val="auto"/>
                <w:sz w:val="20"/>
                <w:szCs w:val="20"/>
              </w:rPr>
              <w:t xml:space="preserve">. Interruptor </w:t>
            </w:r>
            <w:r w:rsidRPr="001C1B0E">
              <w:rPr>
                <w:rFonts w:ascii="Times New Roman" w:hAnsi="Times New Roman" w:cs="Times New Roman"/>
                <w:color w:val="auto"/>
                <w:sz w:val="20"/>
                <w:szCs w:val="20"/>
              </w:rPr>
              <w:t>com duas teclas,</w:t>
            </w:r>
            <w:r w:rsidRPr="001C1B0E">
              <w:rPr>
                <w:rFonts w:ascii="Times New Roman" w:eastAsia="Droid Sans Fallback" w:hAnsi="Times New Roman" w:cs="Times New Roman"/>
                <w:color w:val="auto"/>
                <w:sz w:val="20"/>
                <w:szCs w:val="20"/>
              </w:rPr>
              <w:t xml:space="preserve"> 10</w:t>
            </w:r>
            <w:r w:rsidRPr="001C1B0E">
              <w:rPr>
                <w:rFonts w:ascii="Times New Roman" w:hAnsi="Times New Roman" w:cs="Times New Roman"/>
                <w:color w:val="auto"/>
                <w:sz w:val="20"/>
                <w:szCs w:val="20"/>
              </w:rPr>
              <w:t>A,</w:t>
            </w:r>
            <w:r w:rsidRPr="001C1B0E">
              <w:rPr>
                <w:rFonts w:ascii="Times New Roman" w:eastAsia="Droid Sans Fallback" w:hAnsi="Times New Roman" w:cs="Times New Roman"/>
                <w:color w:val="auto"/>
                <w:sz w:val="20"/>
                <w:szCs w:val="20"/>
              </w:rPr>
              <w:t xml:space="preserve"> 250V com tomada 2P+T, com placa 4x2, inclui módulo, placa, suporte para fixação e parafusos. Dimensões placa: 4x2. Cor placa: branco. Cor tecla: branco.</w:t>
            </w:r>
          </w:p>
        </w:tc>
        <w:tc>
          <w:tcPr>
            <w:tcW w:w="1096" w:type="dxa"/>
            <w:tcBorders>
              <w:top w:val="single" w:sz="6" w:space="0" w:color="00000A"/>
              <w:left w:val="single" w:sz="6" w:space="0" w:color="00000A"/>
              <w:bottom w:val="single" w:sz="6" w:space="0" w:color="00000A"/>
              <w:right w:val="single" w:sz="6" w:space="0" w:color="00000A"/>
            </w:tcBorders>
            <w:vAlign w:val="center"/>
          </w:tcPr>
          <w:p w14:paraId="6882D06A" w14:textId="6E274F27" w:rsidR="00826348" w:rsidRPr="001C1B0E" w:rsidRDefault="00194731" w:rsidP="00826348">
            <w:pPr>
              <w:jc w:val="center"/>
              <w:rPr>
                <w:color w:val="auto"/>
                <w:sz w:val="20"/>
                <w:szCs w:val="20"/>
              </w:rPr>
            </w:pPr>
            <w:r w:rsidRPr="001C1B0E">
              <w:rPr>
                <w:color w:val="auto"/>
                <w:sz w:val="20"/>
                <w:szCs w:val="20"/>
              </w:rPr>
              <w:t>617244</w:t>
            </w:r>
          </w:p>
        </w:tc>
        <w:tc>
          <w:tcPr>
            <w:tcW w:w="949" w:type="dxa"/>
            <w:tcBorders>
              <w:top w:val="single" w:sz="6" w:space="0" w:color="00000A"/>
              <w:left w:val="single" w:sz="6" w:space="0" w:color="00000A"/>
              <w:bottom w:val="single" w:sz="6" w:space="0" w:color="00000A"/>
              <w:right w:val="single" w:sz="6" w:space="0" w:color="00000A"/>
            </w:tcBorders>
            <w:vAlign w:val="center"/>
          </w:tcPr>
          <w:p w14:paraId="7D827268" w14:textId="5E428AE3"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106C024F" w14:textId="39D71C41" w:rsidR="00826348" w:rsidRPr="001C1B0E" w:rsidRDefault="00826348" w:rsidP="00826348">
            <w:pPr>
              <w:jc w:val="center"/>
              <w:rPr>
                <w:color w:val="auto"/>
                <w:sz w:val="20"/>
                <w:szCs w:val="20"/>
              </w:rPr>
            </w:pPr>
            <w:r w:rsidRPr="001C1B0E">
              <w:rPr>
                <w:color w:val="auto"/>
                <w:sz w:val="20"/>
                <w:szCs w:val="20"/>
              </w:rPr>
              <w:t>30</w:t>
            </w:r>
          </w:p>
        </w:tc>
        <w:tc>
          <w:tcPr>
            <w:tcW w:w="1879" w:type="dxa"/>
            <w:tcBorders>
              <w:top w:val="single" w:sz="6" w:space="0" w:color="00000A"/>
              <w:left w:val="single" w:sz="6" w:space="0" w:color="00000A"/>
              <w:bottom w:val="single" w:sz="6" w:space="0" w:color="00000A"/>
              <w:right w:val="single" w:sz="6" w:space="0" w:color="00000A"/>
            </w:tcBorders>
            <w:vAlign w:val="center"/>
          </w:tcPr>
          <w:p w14:paraId="1AA1545D" w14:textId="5250DAED"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DA7502" w:rsidRPr="001C1B0E">
              <w:rPr>
                <w:rFonts w:asciiTheme="minorHAnsi" w:hAnsiTheme="minorHAnsi" w:cstheme="minorHAnsi"/>
                <w:color w:val="auto"/>
                <w:sz w:val="20"/>
                <w:szCs w:val="20"/>
              </w:rPr>
              <w:t>15,50</w:t>
            </w:r>
          </w:p>
        </w:tc>
        <w:tc>
          <w:tcPr>
            <w:tcW w:w="1462" w:type="dxa"/>
            <w:tcBorders>
              <w:top w:val="single" w:sz="6" w:space="0" w:color="00000A"/>
              <w:left w:val="single" w:sz="6" w:space="0" w:color="00000A"/>
              <w:bottom w:val="single" w:sz="6" w:space="0" w:color="00000A"/>
              <w:right w:val="single" w:sz="6" w:space="0" w:color="00000A"/>
            </w:tcBorders>
            <w:vAlign w:val="center"/>
          </w:tcPr>
          <w:p w14:paraId="3A2E2816" w14:textId="354A0FC1" w:rsidR="00826348" w:rsidRPr="001C1B0E" w:rsidRDefault="00342C3D" w:rsidP="00826348">
            <w:pPr>
              <w:jc w:val="center"/>
              <w:rPr>
                <w:color w:val="auto"/>
                <w:sz w:val="20"/>
                <w:szCs w:val="20"/>
              </w:rPr>
            </w:pPr>
            <w:r w:rsidRPr="001C1B0E">
              <w:rPr>
                <w:color w:val="auto"/>
                <w:sz w:val="20"/>
                <w:szCs w:val="20"/>
              </w:rPr>
              <w:t xml:space="preserve">R$ </w:t>
            </w:r>
            <w:r w:rsidR="00DA7502" w:rsidRPr="001C1B0E">
              <w:rPr>
                <w:color w:val="auto"/>
                <w:sz w:val="20"/>
                <w:szCs w:val="20"/>
              </w:rPr>
              <w:t>465,00</w:t>
            </w:r>
          </w:p>
        </w:tc>
      </w:tr>
      <w:tr w:rsidR="001C1B0E" w:rsidRPr="001C1B0E" w14:paraId="4C36BE6B"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6E116446"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2C40CA24" w14:textId="47851EE8"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Isolador roldana de porcelana 72x72.</w:t>
            </w:r>
            <w:r w:rsidRPr="001C1B0E">
              <w:rPr>
                <w:rFonts w:ascii="Times New Roman" w:eastAsia="Droid Sans Fallback" w:hAnsi="Times New Roman" w:cs="Times New Roman"/>
                <w:color w:val="auto"/>
                <w:sz w:val="20"/>
                <w:szCs w:val="20"/>
              </w:rPr>
              <w:t xml:space="preserve"> Material: Porcelana. Cor: Marrom. Dimensões: 72mm x 72mm. Peso: 400g RECOMENDAÇÕES DE USO​ Destina-se a amarrar fios de energia elétrica. Fixo através da haste para armação secundária.</w:t>
            </w:r>
          </w:p>
        </w:tc>
        <w:tc>
          <w:tcPr>
            <w:tcW w:w="1096" w:type="dxa"/>
            <w:tcBorders>
              <w:top w:val="single" w:sz="6" w:space="0" w:color="00000A"/>
              <w:left w:val="single" w:sz="6" w:space="0" w:color="00000A"/>
              <w:bottom w:val="single" w:sz="6" w:space="0" w:color="00000A"/>
              <w:right w:val="single" w:sz="6" w:space="0" w:color="00000A"/>
            </w:tcBorders>
            <w:vAlign w:val="center"/>
          </w:tcPr>
          <w:p w14:paraId="4C979288" w14:textId="6C96FA19" w:rsidR="00826348" w:rsidRPr="001C1B0E" w:rsidRDefault="00194731" w:rsidP="00826348">
            <w:pPr>
              <w:jc w:val="center"/>
              <w:rPr>
                <w:color w:val="auto"/>
                <w:sz w:val="20"/>
                <w:szCs w:val="20"/>
              </w:rPr>
            </w:pPr>
            <w:r w:rsidRPr="001C1B0E">
              <w:rPr>
                <w:color w:val="auto"/>
                <w:sz w:val="20"/>
                <w:szCs w:val="20"/>
              </w:rPr>
              <w:t>364805</w:t>
            </w:r>
          </w:p>
        </w:tc>
        <w:tc>
          <w:tcPr>
            <w:tcW w:w="949" w:type="dxa"/>
            <w:tcBorders>
              <w:top w:val="single" w:sz="6" w:space="0" w:color="00000A"/>
              <w:left w:val="single" w:sz="6" w:space="0" w:color="00000A"/>
              <w:bottom w:val="single" w:sz="6" w:space="0" w:color="00000A"/>
              <w:right w:val="single" w:sz="6" w:space="0" w:color="00000A"/>
            </w:tcBorders>
            <w:vAlign w:val="center"/>
          </w:tcPr>
          <w:p w14:paraId="6DDD41DF" w14:textId="0C63B1C6"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5C34F960" w14:textId="67A7A955" w:rsidR="00826348" w:rsidRPr="001C1B0E" w:rsidRDefault="00826348" w:rsidP="00826348">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774FD155" w14:textId="1C524F7B"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4B6ACF" w:rsidRPr="001C1B0E">
              <w:rPr>
                <w:rFonts w:asciiTheme="minorHAnsi" w:hAnsiTheme="minorHAnsi" w:cstheme="minorHAnsi"/>
                <w:color w:val="auto"/>
                <w:sz w:val="20"/>
                <w:szCs w:val="20"/>
              </w:rPr>
              <w:t>12,45</w:t>
            </w:r>
          </w:p>
        </w:tc>
        <w:tc>
          <w:tcPr>
            <w:tcW w:w="1462" w:type="dxa"/>
            <w:tcBorders>
              <w:top w:val="single" w:sz="6" w:space="0" w:color="00000A"/>
              <w:left w:val="single" w:sz="6" w:space="0" w:color="00000A"/>
              <w:bottom w:val="single" w:sz="6" w:space="0" w:color="00000A"/>
              <w:right w:val="single" w:sz="6" w:space="0" w:color="00000A"/>
            </w:tcBorders>
            <w:vAlign w:val="center"/>
          </w:tcPr>
          <w:p w14:paraId="4C1E9494" w14:textId="2B1CBDBE" w:rsidR="00826348" w:rsidRPr="001C1B0E" w:rsidRDefault="00342C3D" w:rsidP="00826348">
            <w:pPr>
              <w:jc w:val="center"/>
              <w:rPr>
                <w:color w:val="auto"/>
                <w:sz w:val="20"/>
                <w:szCs w:val="20"/>
              </w:rPr>
            </w:pPr>
            <w:r w:rsidRPr="001C1B0E">
              <w:rPr>
                <w:color w:val="auto"/>
                <w:sz w:val="20"/>
                <w:szCs w:val="20"/>
              </w:rPr>
              <w:t xml:space="preserve">R$ </w:t>
            </w:r>
            <w:r w:rsidR="004B6ACF" w:rsidRPr="001C1B0E">
              <w:rPr>
                <w:color w:val="auto"/>
                <w:sz w:val="20"/>
                <w:szCs w:val="20"/>
              </w:rPr>
              <w:t>622,50</w:t>
            </w:r>
          </w:p>
        </w:tc>
      </w:tr>
      <w:tr w:rsidR="001C1B0E" w:rsidRPr="001C1B0E" w14:paraId="38A4F3D8"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6B33E1BD"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729A2A03" w14:textId="58FF883D"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Lâmpada led 15W 6500k bivolt</w:t>
            </w:r>
            <w:r w:rsidRPr="001C1B0E">
              <w:rPr>
                <w:rFonts w:ascii="Times New Roman" w:hAnsi="Times New Roman" w:cs="Times New Roman"/>
                <w:color w:val="auto"/>
                <w:sz w:val="20"/>
                <w:szCs w:val="20"/>
              </w:rPr>
              <w:t>. Lâmpada led 15W bulbo, bivolt, econômica, 6500K, branca fria, E27.  Lâmpadas certificadas pelo INMETRO. Corpo em policarbonato branco e difusor em policarbonato branco leitoso. Possui driver interno isolado.</w:t>
            </w:r>
          </w:p>
        </w:tc>
        <w:tc>
          <w:tcPr>
            <w:tcW w:w="1096" w:type="dxa"/>
            <w:tcBorders>
              <w:top w:val="single" w:sz="6" w:space="0" w:color="00000A"/>
              <w:left w:val="single" w:sz="6" w:space="0" w:color="00000A"/>
              <w:bottom w:val="single" w:sz="6" w:space="0" w:color="00000A"/>
              <w:right w:val="single" w:sz="6" w:space="0" w:color="00000A"/>
            </w:tcBorders>
            <w:vAlign w:val="center"/>
          </w:tcPr>
          <w:p w14:paraId="1F4AB42C" w14:textId="76510FA5" w:rsidR="00826348" w:rsidRPr="001C1B0E" w:rsidRDefault="00194731" w:rsidP="00826348">
            <w:pPr>
              <w:jc w:val="center"/>
              <w:rPr>
                <w:color w:val="auto"/>
                <w:sz w:val="20"/>
                <w:szCs w:val="20"/>
              </w:rPr>
            </w:pPr>
            <w:r w:rsidRPr="001C1B0E">
              <w:rPr>
                <w:color w:val="auto"/>
                <w:sz w:val="20"/>
                <w:szCs w:val="20"/>
              </w:rPr>
              <w:t>441133</w:t>
            </w:r>
          </w:p>
        </w:tc>
        <w:tc>
          <w:tcPr>
            <w:tcW w:w="949" w:type="dxa"/>
            <w:tcBorders>
              <w:top w:val="single" w:sz="6" w:space="0" w:color="00000A"/>
              <w:left w:val="single" w:sz="6" w:space="0" w:color="00000A"/>
              <w:bottom w:val="single" w:sz="6" w:space="0" w:color="00000A"/>
              <w:right w:val="single" w:sz="6" w:space="0" w:color="00000A"/>
            </w:tcBorders>
            <w:vAlign w:val="center"/>
          </w:tcPr>
          <w:p w14:paraId="0FEEB1DC" w14:textId="261808C2"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532A0F66" w14:textId="0314BD04" w:rsidR="00826348" w:rsidRPr="001C1B0E" w:rsidRDefault="00826348" w:rsidP="00826348">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0F9DAB07" w14:textId="58083FB2"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D05CEF" w:rsidRPr="001C1B0E">
              <w:rPr>
                <w:rFonts w:asciiTheme="minorHAnsi" w:hAnsiTheme="minorHAnsi" w:cstheme="minorHAnsi"/>
                <w:color w:val="auto"/>
                <w:sz w:val="20"/>
                <w:szCs w:val="20"/>
              </w:rPr>
              <w:t>10,00</w:t>
            </w:r>
          </w:p>
        </w:tc>
        <w:tc>
          <w:tcPr>
            <w:tcW w:w="1462" w:type="dxa"/>
            <w:tcBorders>
              <w:top w:val="single" w:sz="6" w:space="0" w:color="00000A"/>
              <w:left w:val="single" w:sz="6" w:space="0" w:color="00000A"/>
              <w:bottom w:val="single" w:sz="6" w:space="0" w:color="00000A"/>
              <w:right w:val="single" w:sz="6" w:space="0" w:color="00000A"/>
            </w:tcBorders>
            <w:vAlign w:val="center"/>
          </w:tcPr>
          <w:p w14:paraId="2EB6DF65" w14:textId="7EFB652F" w:rsidR="00826348" w:rsidRPr="001C1B0E" w:rsidRDefault="00342C3D" w:rsidP="00826348">
            <w:pPr>
              <w:jc w:val="center"/>
              <w:rPr>
                <w:color w:val="auto"/>
                <w:sz w:val="20"/>
                <w:szCs w:val="20"/>
              </w:rPr>
            </w:pPr>
            <w:r w:rsidRPr="001C1B0E">
              <w:rPr>
                <w:color w:val="auto"/>
                <w:sz w:val="20"/>
                <w:szCs w:val="20"/>
              </w:rPr>
              <w:t xml:space="preserve">R$ </w:t>
            </w:r>
            <w:r w:rsidR="00D05CEF" w:rsidRPr="001C1B0E">
              <w:rPr>
                <w:color w:val="auto"/>
                <w:sz w:val="20"/>
                <w:szCs w:val="20"/>
              </w:rPr>
              <w:t>500,00</w:t>
            </w:r>
          </w:p>
        </w:tc>
      </w:tr>
      <w:tr w:rsidR="001C1B0E" w:rsidRPr="001C1B0E" w14:paraId="5D4F3FEB" w14:textId="77777777" w:rsidTr="00FD67B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2B2B6A41"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539F99A0" w14:textId="5E1A83D2"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Lâmpada led 12W 6500k bivolt</w:t>
            </w:r>
            <w:r w:rsidRPr="001C1B0E">
              <w:rPr>
                <w:rFonts w:ascii="Times New Roman" w:hAnsi="Times New Roman" w:cs="Times New Roman"/>
                <w:color w:val="auto"/>
                <w:sz w:val="20"/>
                <w:szCs w:val="20"/>
              </w:rPr>
              <w:t>. Lâmpada led 12W bulbo, bivolt, econômica, 6500K, branca fria, E27.  Lâmpadas certificadas pelo INMETRO. Corpo em policarbonato branco e difusor em policarbonato branco leitoso. Possui driver interno isolado.</w:t>
            </w:r>
          </w:p>
        </w:tc>
        <w:tc>
          <w:tcPr>
            <w:tcW w:w="1096" w:type="dxa"/>
            <w:tcBorders>
              <w:top w:val="single" w:sz="6" w:space="0" w:color="00000A"/>
              <w:left w:val="single" w:sz="6" w:space="0" w:color="00000A"/>
              <w:bottom w:val="single" w:sz="6" w:space="0" w:color="00000A"/>
              <w:right w:val="single" w:sz="6" w:space="0" w:color="00000A"/>
            </w:tcBorders>
            <w:vAlign w:val="center"/>
          </w:tcPr>
          <w:p w14:paraId="2CD5672B" w14:textId="2EB68E92" w:rsidR="00826348" w:rsidRPr="001C1B0E" w:rsidRDefault="0062575F" w:rsidP="00826348">
            <w:pPr>
              <w:jc w:val="center"/>
              <w:rPr>
                <w:color w:val="auto"/>
                <w:sz w:val="20"/>
                <w:szCs w:val="20"/>
              </w:rPr>
            </w:pPr>
            <w:r w:rsidRPr="001C1B0E">
              <w:rPr>
                <w:color w:val="auto"/>
                <w:sz w:val="20"/>
                <w:szCs w:val="20"/>
              </w:rPr>
              <w:t>446036</w:t>
            </w:r>
          </w:p>
        </w:tc>
        <w:tc>
          <w:tcPr>
            <w:tcW w:w="949" w:type="dxa"/>
            <w:tcBorders>
              <w:top w:val="single" w:sz="6" w:space="0" w:color="00000A"/>
              <w:left w:val="single" w:sz="6" w:space="0" w:color="00000A"/>
              <w:bottom w:val="single" w:sz="6" w:space="0" w:color="00000A"/>
              <w:right w:val="single" w:sz="6" w:space="0" w:color="00000A"/>
            </w:tcBorders>
            <w:vAlign w:val="center"/>
          </w:tcPr>
          <w:p w14:paraId="11E3A082" w14:textId="4DA40151" w:rsidR="00826348" w:rsidRPr="001C1B0E" w:rsidRDefault="00826348" w:rsidP="00826348">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6491646E" w14:textId="27D3697B" w:rsidR="00826348" w:rsidRPr="001C1B0E" w:rsidRDefault="00826348" w:rsidP="00826348">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38C6BB8F" w14:textId="2C1A8BAC" w:rsidR="00826348" w:rsidRPr="001C1B0E" w:rsidRDefault="00826348" w:rsidP="00826348">
            <w:pPr>
              <w:jc w:val="center"/>
              <w:rPr>
                <w:color w:val="auto"/>
                <w:sz w:val="20"/>
                <w:szCs w:val="20"/>
              </w:rPr>
            </w:pPr>
            <w:r w:rsidRPr="001C1B0E">
              <w:rPr>
                <w:rFonts w:asciiTheme="minorHAnsi" w:hAnsiTheme="minorHAnsi" w:cstheme="minorHAnsi"/>
                <w:color w:val="auto"/>
                <w:sz w:val="20"/>
                <w:szCs w:val="20"/>
              </w:rPr>
              <w:t xml:space="preserve">R$ </w:t>
            </w:r>
            <w:r w:rsidR="00AF476A" w:rsidRPr="001C1B0E">
              <w:rPr>
                <w:rFonts w:asciiTheme="minorHAnsi" w:hAnsiTheme="minorHAnsi" w:cstheme="minorHAnsi"/>
                <w:color w:val="auto"/>
                <w:sz w:val="20"/>
                <w:szCs w:val="20"/>
              </w:rPr>
              <w:t>8,94</w:t>
            </w:r>
          </w:p>
        </w:tc>
        <w:tc>
          <w:tcPr>
            <w:tcW w:w="1462" w:type="dxa"/>
            <w:tcBorders>
              <w:top w:val="single" w:sz="6" w:space="0" w:color="00000A"/>
              <w:left w:val="single" w:sz="6" w:space="0" w:color="00000A"/>
              <w:bottom w:val="single" w:sz="6" w:space="0" w:color="00000A"/>
              <w:right w:val="single" w:sz="6" w:space="0" w:color="00000A"/>
            </w:tcBorders>
            <w:vAlign w:val="center"/>
          </w:tcPr>
          <w:p w14:paraId="3B16307F" w14:textId="246D336F" w:rsidR="00826348" w:rsidRPr="001C1B0E" w:rsidRDefault="00342C3D" w:rsidP="00826348">
            <w:pPr>
              <w:jc w:val="center"/>
              <w:rPr>
                <w:color w:val="auto"/>
                <w:sz w:val="20"/>
                <w:szCs w:val="20"/>
              </w:rPr>
            </w:pPr>
            <w:r w:rsidRPr="001C1B0E">
              <w:rPr>
                <w:color w:val="auto"/>
                <w:sz w:val="20"/>
                <w:szCs w:val="20"/>
              </w:rPr>
              <w:t xml:space="preserve">R$ </w:t>
            </w:r>
            <w:r w:rsidR="00AF476A" w:rsidRPr="001C1B0E">
              <w:rPr>
                <w:color w:val="auto"/>
                <w:sz w:val="20"/>
                <w:szCs w:val="20"/>
              </w:rPr>
              <w:t>447,00</w:t>
            </w:r>
          </w:p>
        </w:tc>
      </w:tr>
      <w:tr w:rsidR="001C1B0E" w:rsidRPr="001C1B0E" w14:paraId="608DED5F"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4453F4A9"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3DDCC83" w14:textId="3A3FEC33"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Lâmpada led 9W 6500k bivolt</w:t>
            </w:r>
            <w:r w:rsidRPr="001C1B0E">
              <w:rPr>
                <w:rFonts w:ascii="Times New Roman" w:hAnsi="Times New Roman" w:cs="Times New Roman"/>
                <w:color w:val="auto"/>
                <w:sz w:val="20"/>
                <w:szCs w:val="20"/>
              </w:rPr>
              <w:t>. Lâmpada led 9W bulbo, bivolt, econômica, 6500K, branca fria, E27.  Lâmpadas certificadas pelo INMETRO. Corpo em policarbonato branco e difusor em policarbonato branco leitoso. Possui driver interno isolado.</w:t>
            </w:r>
          </w:p>
        </w:tc>
        <w:tc>
          <w:tcPr>
            <w:tcW w:w="1096" w:type="dxa"/>
            <w:tcBorders>
              <w:top w:val="single" w:sz="6" w:space="0" w:color="00000A"/>
              <w:left w:val="single" w:sz="6" w:space="0" w:color="00000A"/>
              <w:bottom w:val="single" w:sz="6" w:space="0" w:color="00000A"/>
              <w:right w:val="single" w:sz="6" w:space="0" w:color="00000A"/>
            </w:tcBorders>
            <w:vAlign w:val="center"/>
          </w:tcPr>
          <w:p w14:paraId="4EFBA49E" w14:textId="1991A388" w:rsidR="00826348" w:rsidRPr="001C1B0E" w:rsidRDefault="0062575F" w:rsidP="00DE2DF3">
            <w:pPr>
              <w:jc w:val="center"/>
              <w:rPr>
                <w:color w:val="auto"/>
                <w:sz w:val="20"/>
                <w:szCs w:val="20"/>
              </w:rPr>
            </w:pPr>
            <w:r w:rsidRPr="001C1B0E">
              <w:rPr>
                <w:color w:val="auto"/>
                <w:sz w:val="20"/>
                <w:szCs w:val="20"/>
              </w:rPr>
              <w:t>614452</w:t>
            </w:r>
          </w:p>
        </w:tc>
        <w:tc>
          <w:tcPr>
            <w:tcW w:w="949" w:type="dxa"/>
            <w:tcBorders>
              <w:top w:val="single" w:sz="6" w:space="0" w:color="00000A"/>
              <w:left w:val="single" w:sz="6" w:space="0" w:color="00000A"/>
              <w:bottom w:val="single" w:sz="6" w:space="0" w:color="00000A"/>
              <w:right w:val="single" w:sz="6" w:space="0" w:color="00000A"/>
            </w:tcBorders>
            <w:vAlign w:val="center"/>
          </w:tcPr>
          <w:p w14:paraId="26E711E0" w14:textId="7482511F" w:rsidR="00826348" w:rsidRPr="001C1B0E" w:rsidRDefault="00826348" w:rsidP="00DE2DF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09A57500" w14:textId="466F105E" w:rsidR="00826348" w:rsidRPr="001C1B0E" w:rsidRDefault="00826348" w:rsidP="00DE2DF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2B864470" w14:textId="7BF1B2D4" w:rsidR="00826348" w:rsidRPr="001C1B0E" w:rsidRDefault="00826348" w:rsidP="00DE2DF3">
            <w:pPr>
              <w:jc w:val="center"/>
              <w:rPr>
                <w:color w:val="auto"/>
                <w:sz w:val="20"/>
                <w:szCs w:val="20"/>
              </w:rPr>
            </w:pPr>
            <w:r w:rsidRPr="001C1B0E">
              <w:rPr>
                <w:rFonts w:asciiTheme="minorHAnsi" w:hAnsiTheme="minorHAnsi" w:cstheme="minorHAnsi"/>
                <w:color w:val="auto"/>
                <w:sz w:val="20"/>
                <w:szCs w:val="20"/>
              </w:rPr>
              <w:t>R$ 5,</w:t>
            </w:r>
            <w:r w:rsidR="00660D64" w:rsidRPr="001C1B0E">
              <w:rPr>
                <w:rFonts w:asciiTheme="minorHAnsi" w:hAnsiTheme="minorHAnsi" w:cstheme="minorHAnsi"/>
                <w:color w:val="auto"/>
                <w:sz w:val="20"/>
                <w:szCs w:val="20"/>
              </w:rPr>
              <w:t>00</w:t>
            </w:r>
          </w:p>
        </w:tc>
        <w:tc>
          <w:tcPr>
            <w:tcW w:w="1462" w:type="dxa"/>
            <w:tcBorders>
              <w:top w:val="single" w:sz="6" w:space="0" w:color="00000A"/>
              <w:left w:val="single" w:sz="6" w:space="0" w:color="00000A"/>
              <w:bottom w:val="single" w:sz="6" w:space="0" w:color="00000A"/>
              <w:right w:val="single" w:sz="6" w:space="0" w:color="00000A"/>
            </w:tcBorders>
            <w:vAlign w:val="center"/>
          </w:tcPr>
          <w:p w14:paraId="58FC4272" w14:textId="48873718" w:rsidR="00826348" w:rsidRPr="001C1B0E" w:rsidRDefault="00342C3D" w:rsidP="00DE2DF3">
            <w:pPr>
              <w:jc w:val="center"/>
              <w:rPr>
                <w:color w:val="auto"/>
                <w:sz w:val="20"/>
                <w:szCs w:val="20"/>
              </w:rPr>
            </w:pPr>
            <w:r w:rsidRPr="001C1B0E">
              <w:rPr>
                <w:color w:val="auto"/>
                <w:sz w:val="20"/>
                <w:szCs w:val="20"/>
              </w:rPr>
              <w:t xml:space="preserve">R$ </w:t>
            </w:r>
            <w:r w:rsidR="00660D64" w:rsidRPr="001C1B0E">
              <w:rPr>
                <w:color w:val="auto"/>
                <w:sz w:val="20"/>
                <w:szCs w:val="20"/>
              </w:rPr>
              <w:t>250,00</w:t>
            </w:r>
          </w:p>
        </w:tc>
      </w:tr>
      <w:tr w:rsidR="001C1B0E" w:rsidRPr="001C1B0E" w14:paraId="16A7AD30"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3FD84D2C"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8156DE5" w14:textId="4155435C" w:rsidR="00826348" w:rsidRPr="001C1B0E" w:rsidRDefault="00826348" w:rsidP="00826348">
            <w:pPr>
              <w:jc w:val="both"/>
              <w:rPr>
                <w:rFonts w:ascii="Times New Roman" w:hAnsi="Times New Roman" w:cs="Times New Roman"/>
                <w:b/>
                <w:bCs/>
                <w:color w:val="auto"/>
                <w:sz w:val="20"/>
                <w:szCs w:val="20"/>
              </w:rPr>
            </w:pPr>
            <w:r w:rsidRPr="001C1B0E">
              <w:rPr>
                <w:rFonts w:ascii="Times New Roman" w:hAnsi="Times New Roman" w:cs="Times New Roman"/>
                <w:b/>
                <w:bCs/>
                <w:color w:val="auto"/>
                <w:sz w:val="20"/>
                <w:szCs w:val="20"/>
              </w:rPr>
              <w:t>Lâmpada led 50W 6500k bivolt</w:t>
            </w:r>
            <w:r w:rsidRPr="001C1B0E">
              <w:rPr>
                <w:rFonts w:ascii="Times New Roman" w:hAnsi="Times New Roman" w:cs="Times New Roman"/>
                <w:color w:val="auto"/>
                <w:sz w:val="20"/>
                <w:szCs w:val="20"/>
              </w:rPr>
              <w:t>. Lâmpada led 15W bulbo, bivolt, econômica, 6500K, branca fria, E27.  Lâmpadas certificadas pelo INMETRO. Corpo em policarbonato branco e difusor em policarbonato branco leitoso. Possui driver interno isolado.</w:t>
            </w:r>
          </w:p>
        </w:tc>
        <w:tc>
          <w:tcPr>
            <w:tcW w:w="1096" w:type="dxa"/>
            <w:tcBorders>
              <w:top w:val="single" w:sz="6" w:space="0" w:color="00000A"/>
              <w:left w:val="single" w:sz="6" w:space="0" w:color="00000A"/>
              <w:bottom w:val="single" w:sz="6" w:space="0" w:color="00000A"/>
              <w:right w:val="single" w:sz="6" w:space="0" w:color="00000A"/>
            </w:tcBorders>
            <w:vAlign w:val="center"/>
          </w:tcPr>
          <w:p w14:paraId="1925CD06" w14:textId="28E86E00" w:rsidR="00826348" w:rsidRPr="001C1B0E" w:rsidRDefault="0062575F" w:rsidP="00DE2DF3">
            <w:pPr>
              <w:jc w:val="center"/>
              <w:rPr>
                <w:color w:val="auto"/>
                <w:sz w:val="20"/>
                <w:szCs w:val="20"/>
              </w:rPr>
            </w:pPr>
            <w:r w:rsidRPr="001C1B0E">
              <w:rPr>
                <w:color w:val="auto"/>
                <w:sz w:val="20"/>
                <w:szCs w:val="20"/>
              </w:rPr>
              <w:t>439278</w:t>
            </w:r>
          </w:p>
        </w:tc>
        <w:tc>
          <w:tcPr>
            <w:tcW w:w="949" w:type="dxa"/>
            <w:tcBorders>
              <w:top w:val="single" w:sz="6" w:space="0" w:color="00000A"/>
              <w:left w:val="single" w:sz="6" w:space="0" w:color="00000A"/>
              <w:bottom w:val="single" w:sz="6" w:space="0" w:color="00000A"/>
              <w:right w:val="single" w:sz="6" w:space="0" w:color="00000A"/>
            </w:tcBorders>
            <w:vAlign w:val="center"/>
          </w:tcPr>
          <w:p w14:paraId="5A37290F" w14:textId="2DD3B49A" w:rsidR="00826348" w:rsidRPr="001C1B0E" w:rsidRDefault="00826348" w:rsidP="00DE2DF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112F020A" w14:textId="2C4D1611" w:rsidR="00826348" w:rsidRPr="001C1B0E" w:rsidRDefault="00C41031" w:rsidP="00DE2DF3">
            <w:pPr>
              <w:jc w:val="center"/>
              <w:rPr>
                <w:color w:val="auto"/>
                <w:sz w:val="20"/>
                <w:szCs w:val="20"/>
              </w:rPr>
            </w:pPr>
            <w:r w:rsidRPr="001C1B0E">
              <w:rPr>
                <w:color w:val="auto"/>
                <w:sz w:val="20"/>
                <w:szCs w:val="20"/>
              </w:rPr>
              <w:t>200</w:t>
            </w:r>
          </w:p>
        </w:tc>
        <w:tc>
          <w:tcPr>
            <w:tcW w:w="1879" w:type="dxa"/>
            <w:tcBorders>
              <w:top w:val="single" w:sz="6" w:space="0" w:color="00000A"/>
              <w:left w:val="single" w:sz="6" w:space="0" w:color="00000A"/>
              <w:bottom w:val="single" w:sz="6" w:space="0" w:color="00000A"/>
              <w:right w:val="single" w:sz="6" w:space="0" w:color="00000A"/>
            </w:tcBorders>
            <w:vAlign w:val="center"/>
          </w:tcPr>
          <w:p w14:paraId="536DE816" w14:textId="529C2525" w:rsidR="00826348" w:rsidRPr="001C1B0E" w:rsidRDefault="00826348" w:rsidP="00DE2DF3">
            <w:pPr>
              <w:jc w:val="center"/>
              <w:rPr>
                <w:color w:val="auto"/>
                <w:sz w:val="20"/>
                <w:szCs w:val="20"/>
              </w:rPr>
            </w:pPr>
            <w:r w:rsidRPr="001C1B0E">
              <w:rPr>
                <w:rFonts w:asciiTheme="minorHAnsi" w:hAnsiTheme="minorHAnsi" w:cstheme="minorHAnsi"/>
                <w:color w:val="auto"/>
                <w:sz w:val="20"/>
                <w:szCs w:val="20"/>
              </w:rPr>
              <w:t xml:space="preserve">R$ </w:t>
            </w:r>
            <w:r w:rsidR="00C41031" w:rsidRPr="001C1B0E">
              <w:rPr>
                <w:rFonts w:asciiTheme="minorHAnsi" w:hAnsiTheme="minorHAnsi" w:cstheme="minorHAnsi"/>
                <w:color w:val="auto"/>
                <w:sz w:val="20"/>
                <w:szCs w:val="20"/>
              </w:rPr>
              <w:t>27,37</w:t>
            </w:r>
          </w:p>
        </w:tc>
        <w:tc>
          <w:tcPr>
            <w:tcW w:w="1462" w:type="dxa"/>
            <w:tcBorders>
              <w:top w:val="single" w:sz="6" w:space="0" w:color="00000A"/>
              <w:left w:val="single" w:sz="6" w:space="0" w:color="00000A"/>
              <w:bottom w:val="single" w:sz="6" w:space="0" w:color="00000A"/>
              <w:right w:val="single" w:sz="6" w:space="0" w:color="00000A"/>
            </w:tcBorders>
            <w:vAlign w:val="center"/>
          </w:tcPr>
          <w:p w14:paraId="3A6D8582" w14:textId="33D2924E" w:rsidR="00826348" w:rsidRPr="001C1B0E" w:rsidRDefault="00342C3D" w:rsidP="00DE2DF3">
            <w:pPr>
              <w:jc w:val="center"/>
              <w:rPr>
                <w:color w:val="auto"/>
                <w:sz w:val="20"/>
                <w:szCs w:val="20"/>
              </w:rPr>
            </w:pPr>
            <w:r w:rsidRPr="001C1B0E">
              <w:rPr>
                <w:color w:val="auto"/>
                <w:sz w:val="20"/>
                <w:szCs w:val="20"/>
              </w:rPr>
              <w:t xml:space="preserve">R$ </w:t>
            </w:r>
            <w:r w:rsidR="00C41031" w:rsidRPr="001C1B0E">
              <w:rPr>
                <w:color w:val="auto"/>
                <w:sz w:val="20"/>
                <w:szCs w:val="20"/>
              </w:rPr>
              <w:t>5.474,00</w:t>
            </w:r>
          </w:p>
        </w:tc>
      </w:tr>
      <w:tr w:rsidR="001C1B0E" w:rsidRPr="001C1B0E" w14:paraId="5FDEFD0D"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165F2CA5"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5C406632" w14:textId="20FA698F"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Lâmpada tubular led 20W 0,60m</w:t>
            </w:r>
            <w:r w:rsidRPr="001C1B0E">
              <w:rPr>
                <w:rFonts w:ascii="Times New Roman" w:hAnsi="Times New Roman" w:cs="Times New Roman"/>
                <w:color w:val="auto"/>
                <w:sz w:val="20"/>
                <w:szCs w:val="20"/>
              </w:rPr>
              <w:t xml:space="preserve">. Lâmpada tubular led, 20W, comprimento </w:t>
            </w:r>
            <w:r w:rsidRPr="001C1B0E">
              <w:rPr>
                <w:rFonts w:ascii="Times New Roman" w:hAnsi="Times New Roman" w:cs="Times New Roman"/>
                <w:color w:val="auto"/>
                <w:sz w:val="20"/>
                <w:szCs w:val="20"/>
              </w:rPr>
              <w:lastRenderedPageBreak/>
              <w:t>0,60m 6500k, bivolt. Ideal para utilização em escritórios, consultórios, clinicas, entre outras aplicações.</w:t>
            </w:r>
          </w:p>
        </w:tc>
        <w:tc>
          <w:tcPr>
            <w:tcW w:w="1096" w:type="dxa"/>
            <w:tcBorders>
              <w:top w:val="single" w:sz="6" w:space="0" w:color="00000A"/>
              <w:left w:val="single" w:sz="6" w:space="0" w:color="00000A"/>
              <w:bottom w:val="single" w:sz="6" w:space="0" w:color="00000A"/>
              <w:right w:val="single" w:sz="6" w:space="0" w:color="00000A"/>
            </w:tcBorders>
            <w:vAlign w:val="center"/>
          </w:tcPr>
          <w:p w14:paraId="2D9D651B" w14:textId="61DEBA13" w:rsidR="00826348" w:rsidRPr="001C1B0E" w:rsidRDefault="0062575F" w:rsidP="00DE2DF3">
            <w:pPr>
              <w:jc w:val="center"/>
              <w:rPr>
                <w:color w:val="auto"/>
                <w:sz w:val="20"/>
                <w:szCs w:val="20"/>
              </w:rPr>
            </w:pPr>
            <w:r w:rsidRPr="001C1B0E">
              <w:rPr>
                <w:color w:val="auto"/>
                <w:sz w:val="20"/>
                <w:szCs w:val="20"/>
              </w:rPr>
              <w:lastRenderedPageBreak/>
              <w:t>455774</w:t>
            </w:r>
          </w:p>
        </w:tc>
        <w:tc>
          <w:tcPr>
            <w:tcW w:w="949" w:type="dxa"/>
            <w:tcBorders>
              <w:top w:val="single" w:sz="6" w:space="0" w:color="00000A"/>
              <w:left w:val="single" w:sz="6" w:space="0" w:color="00000A"/>
              <w:bottom w:val="single" w:sz="6" w:space="0" w:color="00000A"/>
              <w:right w:val="single" w:sz="6" w:space="0" w:color="00000A"/>
            </w:tcBorders>
            <w:vAlign w:val="center"/>
          </w:tcPr>
          <w:p w14:paraId="0A3C8797" w14:textId="0312F72A" w:rsidR="00826348" w:rsidRPr="001C1B0E" w:rsidRDefault="00826348" w:rsidP="00DE2DF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4F2A69F8" w14:textId="09A0C474" w:rsidR="00826348" w:rsidRPr="001C1B0E" w:rsidRDefault="00826348" w:rsidP="00DE2DF3">
            <w:pPr>
              <w:jc w:val="center"/>
              <w:rPr>
                <w:color w:val="auto"/>
                <w:sz w:val="20"/>
                <w:szCs w:val="20"/>
              </w:rPr>
            </w:pPr>
            <w:r w:rsidRPr="001C1B0E">
              <w:rPr>
                <w:color w:val="auto"/>
                <w:sz w:val="20"/>
                <w:szCs w:val="20"/>
              </w:rPr>
              <w:t>60</w:t>
            </w:r>
          </w:p>
        </w:tc>
        <w:tc>
          <w:tcPr>
            <w:tcW w:w="1879" w:type="dxa"/>
            <w:tcBorders>
              <w:top w:val="single" w:sz="6" w:space="0" w:color="00000A"/>
              <w:left w:val="single" w:sz="6" w:space="0" w:color="00000A"/>
              <w:bottom w:val="single" w:sz="6" w:space="0" w:color="00000A"/>
              <w:right w:val="single" w:sz="6" w:space="0" w:color="00000A"/>
            </w:tcBorders>
            <w:vAlign w:val="center"/>
          </w:tcPr>
          <w:p w14:paraId="29303F30" w14:textId="5A0AA7CC" w:rsidR="00826348" w:rsidRPr="001C1B0E" w:rsidRDefault="00826348" w:rsidP="00DE2DF3">
            <w:pPr>
              <w:jc w:val="center"/>
              <w:rPr>
                <w:color w:val="auto"/>
                <w:sz w:val="20"/>
                <w:szCs w:val="20"/>
              </w:rPr>
            </w:pPr>
            <w:r w:rsidRPr="001C1B0E">
              <w:rPr>
                <w:rFonts w:asciiTheme="minorHAnsi" w:hAnsiTheme="minorHAnsi" w:cstheme="minorHAnsi"/>
                <w:color w:val="auto"/>
                <w:sz w:val="20"/>
                <w:szCs w:val="20"/>
              </w:rPr>
              <w:t>R$ 10,</w:t>
            </w:r>
            <w:r w:rsidR="00A16824" w:rsidRPr="001C1B0E">
              <w:rPr>
                <w:rFonts w:asciiTheme="minorHAnsi" w:hAnsiTheme="minorHAnsi" w:cstheme="minorHAnsi"/>
                <w:color w:val="auto"/>
                <w:sz w:val="20"/>
                <w:szCs w:val="20"/>
              </w:rPr>
              <w:t>88</w:t>
            </w:r>
          </w:p>
        </w:tc>
        <w:tc>
          <w:tcPr>
            <w:tcW w:w="1462" w:type="dxa"/>
            <w:tcBorders>
              <w:top w:val="single" w:sz="6" w:space="0" w:color="00000A"/>
              <w:left w:val="single" w:sz="6" w:space="0" w:color="00000A"/>
              <w:bottom w:val="single" w:sz="6" w:space="0" w:color="00000A"/>
              <w:right w:val="single" w:sz="6" w:space="0" w:color="00000A"/>
            </w:tcBorders>
            <w:vAlign w:val="center"/>
          </w:tcPr>
          <w:p w14:paraId="3AF4E416" w14:textId="226E3579" w:rsidR="00826348" w:rsidRPr="001C1B0E" w:rsidRDefault="00342C3D" w:rsidP="00DE2DF3">
            <w:pPr>
              <w:jc w:val="center"/>
              <w:rPr>
                <w:color w:val="auto"/>
                <w:sz w:val="20"/>
                <w:szCs w:val="20"/>
              </w:rPr>
            </w:pPr>
            <w:r w:rsidRPr="001C1B0E">
              <w:rPr>
                <w:color w:val="auto"/>
                <w:sz w:val="20"/>
                <w:szCs w:val="20"/>
              </w:rPr>
              <w:t>R$ 6</w:t>
            </w:r>
            <w:r w:rsidR="00A16824" w:rsidRPr="001C1B0E">
              <w:rPr>
                <w:color w:val="auto"/>
                <w:sz w:val="20"/>
                <w:szCs w:val="20"/>
              </w:rPr>
              <w:t>52,80</w:t>
            </w:r>
          </w:p>
        </w:tc>
      </w:tr>
      <w:tr w:rsidR="001C1B0E" w:rsidRPr="001C1B0E" w14:paraId="19B934B1"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089ECC7E" w14:textId="77777777" w:rsidR="00826348" w:rsidRPr="001C1B0E" w:rsidRDefault="00826348" w:rsidP="00826348">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4F17BF69" w14:textId="41B067D8" w:rsidR="00826348" w:rsidRPr="001C1B0E" w:rsidRDefault="00826348" w:rsidP="00826348">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Lâmpada tubular led 20W 1,20m</w:t>
            </w:r>
            <w:r w:rsidRPr="001C1B0E">
              <w:rPr>
                <w:rFonts w:ascii="Times New Roman" w:hAnsi="Times New Roman" w:cs="Times New Roman"/>
                <w:color w:val="auto"/>
                <w:sz w:val="20"/>
                <w:szCs w:val="20"/>
              </w:rPr>
              <w:t>. Lâmpada tubular led, 20W, comprimento 1,20m 6500k, bivolt. Ideal para utilização em escritórios, consultórios, clinicas, entre outras aplicações.</w:t>
            </w:r>
          </w:p>
        </w:tc>
        <w:tc>
          <w:tcPr>
            <w:tcW w:w="1096" w:type="dxa"/>
            <w:tcBorders>
              <w:top w:val="single" w:sz="6" w:space="0" w:color="00000A"/>
              <w:left w:val="single" w:sz="6" w:space="0" w:color="00000A"/>
              <w:bottom w:val="single" w:sz="6" w:space="0" w:color="00000A"/>
              <w:right w:val="single" w:sz="6" w:space="0" w:color="00000A"/>
            </w:tcBorders>
            <w:vAlign w:val="center"/>
          </w:tcPr>
          <w:p w14:paraId="5D16FD7A" w14:textId="08A2962B" w:rsidR="00826348" w:rsidRPr="001C1B0E" w:rsidRDefault="0062575F" w:rsidP="00DE2DF3">
            <w:pPr>
              <w:jc w:val="center"/>
              <w:rPr>
                <w:color w:val="auto"/>
                <w:sz w:val="20"/>
                <w:szCs w:val="20"/>
              </w:rPr>
            </w:pPr>
            <w:r w:rsidRPr="001C1B0E">
              <w:rPr>
                <w:color w:val="auto"/>
                <w:sz w:val="20"/>
                <w:szCs w:val="20"/>
              </w:rPr>
              <w:t>468579</w:t>
            </w:r>
          </w:p>
        </w:tc>
        <w:tc>
          <w:tcPr>
            <w:tcW w:w="949" w:type="dxa"/>
            <w:tcBorders>
              <w:top w:val="single" w:sz="6" w:space="0" w:color="00000A"/>
              <w:left w:val="single" w:sz="6" w:space="0" w:color="00000A"/>
              <w:bottom w:val="single" w:sz="6" w:space="0" w:color="00000A"/>
              <w:right w:val="single" w:sz="6" w:space="0" w:color="00000A"/>
            </w:tcBorders>
            <w:vAlign w:val="center"/>
          </w:tcPr>
          <w:p w14:paraId="56072575" w14:textId="779D4079" w:rsidR="00826348" w:rsidRPr="001C1B0E" w:rsidRDefault="00826348" w:rsidP="00DE2DF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6B34E82C" w14:textId="66BF6AD7" w:rsidR="00826348" w:rsidRPr="001C1B0E" w:rsidRDefault="00826348" w:rsidP="00DE2DF3">
            <w:pPr>
              <w:jc w:val="center"/>
              <w:rPr>
                <w:color w:val="auto"/>
                <w:sz w:val="20"/>
                <w:szCs w:val="20"/>
              </w:rPr>
            </w:pPr>
            <w:r w:rsidRPr="001C1B0E">
              <w:rPr>
                <w:color w:val="auto"/>
                <w:sz w:val="20"/>
                <w:szCs w:val="20"/>
              </w:rPr>
              <w:t>60</w:t>
            </w:r>
          </w:p>
        </w:tc>
        <w:tc>
          <w:tcPr>
            <w:tcW w:w="1879" w:type="dxa"/>
            <w:tcBorders>
              <w:top w:val="single" w:sz="6" w:space="0" w:color="00000A"/>
              <w:left w:val="single" w:sz="6" w:space="0" w:color="00000A"/>
              <w:bottom w:val="single" w:sz="6" w:space="0" w:color="00000A"/>
              <w:right w:val="single" w:sz="6" w:space="0" w:color="00000A"/>
            </w:tcBorders>
            <w:vAlign w:val="center"/>
          </w:tcPr>
          <w:p w14:paraId="67BBC4B0" w14:textId="3529FBEA" w:rsidR="00826348" w:rsidRPr="001C1B0E" w:rsidRDefault="00826348" w:rsidP="00DE2DF3">
            <w:pPr>
              <w:jc w:val="center"/>
              <w:rPr>
                <w:color w:val="auto"/>
                <w:sz w:val="20"/>
                <w:szCs w:val="20"/>
              </w:rPr>
            </w:pPr>
            <w:r w:rsidRPr="001C1B0E">
              <w:rPr>
                <w:rFonts w:asciiTheme="minorHAnsi" w:hAnsiTheme="minorHAnsi" w:cstheme="minorHAnsi"/>
                <w:color w:val="auto"/>
                <w:sz w:val="20"/>
                <w:szCs w:val="20"/>
              </w:rPr>
              <w:t>R$ 2</w:t>
            </w:r>
            <w:r w:rsidR="009251E6" w:rsidRPr="001C1B0E">
              <w:rPr>
                <w:rFonts w:asciiTheme="minorHAnsi" w:hAnsiTheme="minorHAnsi" w:cstheme="minorHAnsi"/>
                <w:color w:val="auto"/>
                <w:sz w:val="20"/>
                <w:szCs w:val="20"/>
              </w:rPr>
              <w:t>2,15</w:t>
            </w:r>
          </w:p>
        </w:tc>
        <w:tc>
          <w:tcPr>
            <w:tcW w:w="1462" w:type="dxa"/>
            <w:tcBorders>
              <w:top w:val="single" w:sz="6" w:space="0" w:color="00000A"/>
              <w:left w:val="single" w:sz="6" w:space="0" w:color="00000A"/>
              <w:bottom w:val="single" w:sz="6" w:space="0" w:color="00000A"/>
              <w:right w:val="single" w:sz="6" w:space="0" w:color="00000A"/>
            </w:tcBorders>
            <w:vAlign w:val="center"/>
          </w:tcPr>
          <w:p w14:paraId="29757293" w14:textId="55279715" w:rsidR="00826348" w:rsidRPr="001C1B0E" w:rsidRDefault="00342C3D" w:rsidP="00DE2DF3">
            <w:pPr>
              <w:jc w:val="center"/>
              <w:rPr>
                <w:color w:val="auto"/>
                <w:sz w:val="20"/>
                <w:szCs w:val="20"/>
              </w:rPr>
            </w:pPr>
            <w:r w:rsidRPr="001C1B0E">
              <w:rPr>
                <w:color w:val="auto"/>
                <w:sz w:val="20"/>
                <w:szCs w:val="20"/>
              </w:rPr>
              <w:t>R$ 1.</w:t>
            </w:r>
            <w:r w:rsidR="009251E6" w:rsidRPr="001C1B0E">
              <w:rPr>
                <w:color w:val="auto"/>
                <w:sz w:val="20"/>
                <w:szCs w:val="20"/>
              </w:rPr>
              <w:t>329,00</w:t>
            </w:r>
          </w:p>
        </w:tc>
      </w:tr>
      <w:tr w:rsidR="001C1B0E" w:rsidRPr="001C1B0E" w14:paraId="7D047EB8"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3896CAE5"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0BF27DC0" w14:textId="4E83C430"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Luminária pública oval para poste E27</w:t>
            </w:r>
            <w:r w:rsidRPr="001C1B0E">
              <w:rPr>
                <w:rFonts w:ascii="Times New Roman" w:hAnsi="Times New Roman" w:cs="Times New Roman"/>
                <w:color w:val="auto"/>
                <w:sz w:val="20"/>
                <w:szCs w:val="20"/>
              </w:rPr>
              <w:t>. Luminária oval aberta de alumínio para poste de iluminação pública com soquete modelo E27 e entrada para braço 3/4'’. Utilizado em locais com ou sem cobertura como vias públicas, estacionamentos, fábricas, parques e praças.</w:t>
            </w:r>
          </w:p>
        </w:tc>
        <w:tc>
          <w:tcPr>
            <w:tcW w:w="1096" w:type="dxa"/>
            <w:tcBorders>
              <w:top w:val="single" w:sz="6" w:space="0" w:color="00000A"/>
              <w:left w:val="single" w:sz="6" w:space="0" w:color="00000A"/>
              <w:bottom w:val="single" w:sz="6" w:space="0" w:color="00000A"/>
              <w:right w:val="single" w:sz="6" w:space="0" w:color="00000A"/>
            </w:tcBorders>
            <w:vAlign w:val="center"/>
          </w:tcPr>
          <w:p w14:paraId="70CED7F5" w14:textId="1A55A79E" w:rsidR="00FD67B3" w:rsidRPr="001C1B0E" w:rsidRDefault="00FD67B3" w:rsidP="00FD67B3">
            <w:pPr>
              <w:jc w:val="center"/>
              <w:rPr>
                <w:color w:val="auto"/>
                <w:sz w:val="20"/>
                <w:szCs w:val="20"/>
              </w:rPr>
            </w:pPr>
            <w:r w:rsidRPr="001C1B0E">
              <w:rPr>
                <w:color w:val="auto"/>
                <w:sz w:val="20"/>
                <w:szCs w:val="20"/>
              </w:rPr>
              <w:t>602245</w:t>
            </w:r>
          </w:p>
        </w:tc>
        <w:tc>
          <w:tcPr>
            <w:tcW w:w="949" w:type="dxa"/>
            <w:tcBorders>
              <w:top w:val="single" w:sz="6" w:space="0" w:color="00000A"/>
              <w:left w:val="single" w:sz="6" w:space="0" w:color="00000A"/>
              <w:bottom w:val="single" w:sz="6" w:space="0" w:color="00000A"/>
              <w:right w:val="single" w:sz="6" w:space="0" w:color="00000A"/>
            </w:tcBorders>
            <w:vAlign w:val="center"/>
          </w:tcPr>
          <w:p w14:paraId="4A3FCE76" w14:textId="6DB3D7E8"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0CE05378" w14:textId="492BC72C" w:rsidR="00FD67B3" w:rsidRPr="001C1B0E" w:rsidRDefault="007D7561" w:rsidP="00FD67B3">
            <w:pPr>
              <w:jc w:val="center"/>
              <w:rPr>
                <w:color w:val="auto"/>
                <w:sz w:val="20"/>
                <w:szCs w:val="20"/>
              </w:rPr>
            </w:pPr>
            <w:r w:rsidRPr="001C1B0E">
              <w:rPr>
                <w:color w:val="auto"/>
                <w:sz w:val="20"/>
                <w:szCs w:val="20"/>
              </w:rPr>
              <w:t>200</w:t>
            </w:r>
          </w:p>
        </w:tc>
        <w:tc>
          <w:tcPr>
            <w:tcW w:w="1879" w:type="dxa"/>
            <w:tcBorders>
              <w:top w:val="single" w:sz="6" w:space="0" w:color="00000A"/>
              <w:left w:val="single" w:sz="6" w:space="0" w:color="00000A"/>
              <w:bottom w:val="single" w:sz="6" w:space="0" w:color="00000A"/>
              <w:right w:val="single" w:sz="6" w:space="0" w:color="00000A"/>
            </w:tcBorders>
            <w:vAlign w:val="center"/>
          </w:tcPr>
          <w:p w14:paraId="14EEEAD4" w14:textId="4429497C"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 xml:space="preserve">R$ </w:t>
            </w:r>
            <w:r w:rsidR="007D7561" w:rsidRPr="001C1B0E">
              <w:rPr>
                <w:rFonts w:asciiTheme="minorHAnsi" w:hAnsiTheme="minorHAnsi" w:cstheme="minorHAnsi"/>
                <w:color w:val="auto"/>
                <w:sz w:val="20"/>
                <w:szCs w:val="20"/>
              </w:rPr>
              <w:t>60,00</w:t>
            </w:r>
          </w:p>
        </w:tc>
        <w:tc>
          <w:tcPr>
            <w:tcW w:w="1462" w:type="dxa"/>
            <w:tcBorders>
              <w:top w:val="single" w:sz="6" w:space="0" w:color="00000A"/>
              <w:left w:val="single" w:sz="6" w:space="0" w:color="00000A"/>
              <w:bottom w:val="single" w:sz="6" w:space="0" w:color="00000A"/>
              <w:right w:val="single" w:sz="6" w:space="0" w:color="00000A"/>
            </w:tcBorders>
            <w:vAlign w:val="center"/>
          </w:tcPr>
          <w:p w14:paraId="2CB37E64" w14:textId="7A844362" w:rsidR="00FD67B3" w:rsidRPr="001C1B0E" w:rsidRDefault="00FD67B3" w:rsidP="00FD67B3">
            <w:pPr>
              <w:jc w:val="center"/>
              <w:rPr>
                <w:color w:val="auto"/>
                <w:sz w:val="20"/>
                <w:szCs w:val="20"/>
              </w:rPr>
            </w:pPr>
            <w:r w:rsidRPr="001C1B0E">
              <w:rPr>
                <w:color w:val="auto"/>
                <w:sz w:val="20"/>
                <w:szCs w:val="20"/>
              </w:rPr>
              <w:t>R$ 1</w:t>
            </w:r>
            <w:r w:rsidR="007D7561" w:rsidRPr="001C1B0E">
              <w:rPr>
                <w:color w:val="auto"/>
                <w:sz w:val="20"/>
                <w:szCs w:val="20"/>
              </w:rPr>
              <w:t>2.000,00</w:t>
            </w:r>
          </w:p>
        </w:tc>
      </w:tr>
      <w:tr w:rsidR="001C1B0E" w:rsidRPr="001C1B0E" w14:paraId="62AFF0BA"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307E421F"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76BB5AAD" w14:textId="300A3DC7"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Luminária pública oval para poste E40</w:t>
            </w:r>
            <w:r w:rsidRPr="001C1B0E">
              <w:rPr>
                <w:rFonts w:ascii="Times New Roman" w:hAnsi="Times New Roman" w:cs="Times New Roman"/>
                <w:color w:val="auto"/>
                <w:sz w:val="20"/>
                <w:szCs w:val="20"/>
              </w:rPr>
              <w:t>. Luminária oval aberta de alumínio para poste de iluminação pública com soquete modelo E40 e entrada para braço 3/4'’. Utilizado em locais com ou sem cobertura como vias públicas, estacionamentos, fábricas, parques e praças.</w:t>
            </w:r>
          </w:p>
        </w:tc>
        <w:tc>
          <w:tcPr>
            <w:tcW w:w="1096" w:type="dxa"/>
            <w:tcBorders>
              <w:top w:val="single" w:sz="6" w:space="0" w:color="00000A"/>
              <w:left w:val="single" w:sz="6" w:space="0" w:color="00000A"/>
              <w:bottom w:val="single" w:sz="6" w:space="0" w:color="00000A"/>
              <w:right w:val="single" w:sz="6" w:space="0" w:color="00000A"/>
            </w:tcBorders>
            <w:vAlign w:val="center"/>
          </w:tcPr>
          <w:p w14:paraId="0C92A0A0" w14:textId="3428303F" w:rsidR="00FD67B3" w:rsidRPr="001C1B0E" w:rsidRDefault="00FD67B3" w:rsidP="00FD67B3">
            <w:pPr>
              <w:jc w:val="center"/>
              <w:rPr>
                <w:color w:val="auto"/>
                <w:sz w:val="20"/>
                <w:szCs w:val="20"/>
              </w:rPr>
            </w:pPr>
            <w:r w:rsidRPr="001C1B0E">
              <w:rPr>
                <w:color w:val="auto"/>
                <w:sz w:val="20"/>
                <w:szCs w:val="20"/>
              </w:rPr>
              <w:t>404054</w:t>
            </w:r>
          </w:p>
        </w:tc>
        <w:tc>
          <w:tcPr>
            <w:tcW w:w="949" w:type="dxa"/>
            <w:tcBorders>
              <w:top w:val="single" w:sz="6" w:space="0" w:color="00000A"/>
              <w:left w:val="single" w:sz="6" w:space="0" w:color="00000A"/>
              <w:bottom w:val="single" w:sz="6" w:space="0" w:color="00000A"/>
              <w:right w:val="single" w:sz="6" w:space="0" w:color="00000A"/>
            </w:tcBorders>
            <w:vAlign w:val="center"/>
          </w:tcPr>
          <w:p w14:paraId="7028E4AD" w14:textId="5F16BCB1"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6BD9B6C8" w14:textId="0651C1F3" w:rsidR="00FD67B3" w:rsidRPr="001C1B0E" w:rsidRDefault="00FD67B3" w:rsidP="00FD67B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1A461344" w14:textId="65C935CC"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R$ 85,00</w:t>
            </w:r>
          </w:p>
        </w:tc>
        <w:tc>
          <w:tcPr>
            <w:tcW w:w="1462" w:type="dxa"/>
            <w:tcBorders>
              <w:top w:val="single" w:sz="6" w:space="0" w:color="00000A"/>
              <w:left w:val="single" w:sz="6" w:space="0" w:color="00000A"/>
              <w:bottom w:val="single" w:sz="6" w:space="0" w:color="00000A"/>
              <w:right w:val="single" w:sz="6" w:space="0" w:color="00000A"/>
            </w:tcBorders>
            <w:vAlign w:val="center"/>
          </w:tcPr>
          <w:p w14:paraId="0D5DCDE1" w14:textId="002AA470" w:rsidR="00FD67B3" w:rsidRPr="001C1B0E" w:rsidRDefault="00FD67B3" w:rsidP="00FD67B3">
            <w:pPr>
              <w:jc w:val="center"/>
              <w:rPr>
                <w:color w:val="auto"/>
                <w:sz w:val="20"/>
                <w:szCs w:val="20"/>
              </w:rPr>
            </w:pPr>
            <w:r w:rsidRPr="001C1B0E">
              <w:rPr>
                <w:color w:val="auto"/>
                <w:sz w:val="20"/>
                <w:szCs w:val="20"/>
              </w:rPr>
              <w:t>R$ 4.250,00</w:t>
            </w:r>
          </w:p>
        </w:tc>
      </w:tr>
      <w:tr w:rsidR="001C1B0E" w:rsidRPr="001C1B0E" w14:paraId="11026F0F"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12B2EE0F"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75636ACC" w14:textId="13F0DB0E"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 xml:space="preserve">Luva de PVC preto </w:t>
            </w:r>
            <w:proofErr w:type="spellStart"/>
            <w:r w:rsidRPr="001C1B0E">
              <w:rPr>
                <w:rFonts w:ascii="Times New Roman" w:hAnsi="Times New Roman" w:cs="Times New Roman"/>
                <w:b/>
                <w:bCs/>
                <w:color w:val="auto"/>
                <w:sz w:val="20"/>
                <w:szCs w:val="20"/>
              </w:rPr>
              <w:t>rosqueável</w:t>
            </w:r>
            <w:proofErr w:type="spellEnd"/>
            <w:r w:rsidRPr="001C1B0E">
              <w:rPr>
                <w:rFonts w:ascii="Times New Roman" w:hAnsi="Times New Roman" w:cs="Times New Roman"/>
                <w:b/>
                <w:bCs/>
                <w:color w:val="auto"/>
                <w:sz w:val="20"/>
                <w:szCs w:val="20"/>
              </w:rPr>
              <w:t xml:space="preserve"> para eletroduto rígido 3/4'’</w:t>
            </w:r>
            <w:r w:rsidRPr="001C1B0E">
              <w:rPr>
                <w:rFonts w:ascii="Times New Roman" w:hAnsi="Times New Roman" w:cs="Times New Roman"/>
                <w:color w:val="auto"/>
                <w:sz w:val="20"/>
                <w:szCs w:val="20"/>
              </w:rPr>
              <w:t xml:space="preserve">. Luva </w:t>
            </w:r>
            <w:proofErr w:type="spellStart"/>
            <w:r w:rsidRPr="001C1B0E">
              <w:rPr>
                <w:rFonts w:ascii="Times New Roman" w:hAnsi="Times New Roman" w:cs="Times New Roman"/>
                <w:color w:val="auto"/>
                <w:sz w:val="20"/>
                <w:szCs w:val="20"/>
              </w:rPr>
              <w:t>rosqueável</w:t>
            </w:r>
            <w:proofErr w:type="spellEnd"/>
            <w:r w:rsidRPr="001C1B0E">
              <w:rPr>
                <w:rFonts w:ascii="Times New Roman" w:hAnsi="Times New Roman" w:cs="Times New Roman"/>
                <w:color w:val="auto"/>
                <w:sz w:val="20"/>
                <w:szCs w:val="20"/>
              </w:rPr>
              <w:t xml:space="preserve"> para eletroduto rígido de 3/4", material de composição em PVC rígido, portanto não propaga chamas. Sua instalação é feita de forma </w:t>
            </w:r>
            <w:proofErr w:type="spellStart"/>
            <w:r w:rsidRPr="001C1B0E">
              <w:rPr>
                <w:rFonts w:ascii="Times New Roman" w:hAnsi="Times New Roman" w:cs="Times New Roman"/>
                <w:color w:val="auto"/>
                <w:sz w:val="20"/>
                <w:szCs w:val="20"/>
              </w:rPr>
              <w:t>roscável</w:t>
            </w:r>
            <w:proofErr w:type="spellEnd"/>
            <w:r w:rsidRPr="001C1B0E">
              <w:rPr>
                <w:rFonts w:ascii="Times New Roman" w:hAnsi="Times New Roman" w:cs="Times New Roman"/>
                <w:color w:val="auto"/>
                <w:sz w:val="20"/>
                <w:szCs w:val="20"/>
              </w:rPr>
              <w:t xml:space="preserve"> garantindo alto desempenho em estanqueidade.</w:t>
            </w:r>
          </w:p>
        </w:tc>
        <w:tc>
          <w:tcPr>
            <w:tcW w:w="1096" w:type="dxa"/>
            <w:tcBorders>
              <w:top w:val="single" w:sz="6" w:space="0" w:color="00000A"/>
              <w:left w:val="single" w:sz="6" w:space="0" w:color="00000A"/>
              <w:bottom w:val="single" w:sz="6" w:space="0" w:color="00000A"/>
              <w:right w:val="single" w:sz="6" w:space="0" w:color="00000A"/>
            </w:tcBorders>
            <w:vAlign w:val="center"/>
          </w:tcPr>
          <w:p w14:paraId="0204FA8A" w14:textId="590DC6C8" w:rsidR="00FD67B3" w:rsidRPr="001C1B0E" w:rsidRDefault="00FD67B3" w:rsidP="00FD67B3">
            <w:pPr>
              <w:jc w:val="center"/>
              <w:rPr>
                <w:color w:val="auto"/>
                <w:sz w:val="20"/>
                <w:szCs w:val="20"/>
              </w:rPr>
            </w:pPr>
            <w:r w:rsidRPr="001C1B0E">
              <w:rPr>
                <w:color w:val="auto"/>
                <w:sz w:val="20"/>
                <w:szCs w:val="20"/>
              </w:rPr>
              <w:t>365633</w:t>
            </w:r>
          </w:p>
        </w:tc>
        <w:tc>
          <w:tcPr>
            <w:tcW w:w="949" w:type="dxa"/>
            <w:tcBorders>
              <w:top w:val="single" w:sz="6" w:space="0" w:color="00000A"/>
              <w:left w:val="single" w:sz="6" w:space="0" w:color="00000A"/>
              <w:bottom w:val="single" w:sz="6" w:space="0" w:color="00000A"/>
              <w:right w:val="single" w:sz="6" w:space="0" w:color="00000A"/>
            </w:tcBorders>
            <w:vAlign w:val="center"/>
          </w:tcPr>
          <w:p w14:paraId="140C3F4D" w14:textId="098A2D1F"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34E5252C" w14:textId="14F1A753" w:rsidR="00FD67B3" w:rsidRPr="001C1B0E" w:rsidRDefault="00FD67B3" w:rsidP="00FD67B3">
            <w:pPr>
              <w:jc w:val="center"/>
              <w:rPr>
                <w:color w:val="auto"/>
                <w:sz w:val="20"/>
                <w:szCs w:val="20"/>
              </w:rPr>
            </w:pPr>
            <w:r w:rsidRPr="001C1B0E">
              <w:rPr>
                <w:color w:val="auto"/>
                <w:sz w:val="20"/>
                <w:szCs w:val="20"/>
              </w:rPr>
              <w:t>100</w:t>
            </w:r>
          </w:p>
        </w:tc>
        <w:tc>
          <w:tcPr>
            <w:tcW w:w="1879" w:type="dxa"/>
            <w:tcBorders>
              <w:top w:val="single" w:sz="6" w:space="0" w:color="00000A"/>
              <w:left w:val="single" w:sz="6" w:space="0" w:color="00000A"/>
              <w:bottom w:val="single" w:sz="6" w:space="0" w:color="00000A"/>
              <w:right w:val="single" w:sz="6" w:space="0" w:color="00000A"/>
            </w:tcBorders>
            <w:vAlign w:val="center"/>
          </w:tcPr>
          <w:p w14:paraId="55CFDC4E" w14:textId="2C73B1D7"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R$ 2,8</w:t>
            </w:r>
            <w:r w:rsidR="003D5EC4" w:rsidRPr="001C1B0E">
              <w:rPr>
                <w:rFonts w:asciiTheme="minorHAnsi" w:hAnsiTheme="minorHAnsi" w:cstheme="minorHAnsi"/>
                <w:color w:val="auto"/>
                <w:sz w:val="20"/>
                <w:szCs w:val="20"/>
              </w:rPr>
              <w:t>5</w:t>
            </w:r>
          </w:p>
        </w:tc>
        <w:tc>
          <w:tcPr>
            <w:tcW w:w="1462" w:type="dxa"/>
            <w:tcBorders>
              <w:top w:val="single" w:sz="6" w:space="0" w:color="00000A"/>
              <w:left w:val="single" w:sz="6" w:space="0" w:color="00000A"/>
              <w:bottom w:val="single" w:sz="6" w:space="0" w:color="00000A"/>
              <w:right w:val="single" w:sz="6" w:space="0" w:color="00000A"/>
            </w:tcBorders>
            <w:vAlign w:val="center"/>
          </w:tcPr>
          <w:p w14:paraId="22437594" w14:textId="0B17B5E6" w:rsidR="00FD67B3" w:rsidRPr="001C1B0E" w:rsidRDefault="00FD67B3" w:rsidP="00FD67B3">
            <w:pPr>
              <w:jc w:val="center"/>
              <w:rPr>
                <w:color w:val="auto"/>
                <w:sz w:val="20"/>
                <w:szCs w:val="20"/>
              </w:rPr>
            </w:pPr>
            <w:r w:rsidRPr="001C1B0E">
              <w:rPr>
                <w:color w:val="auto"/>
                <w:sz w:val="20"/>
                <w:szCs w:val="20"/>
              </w:rPr>
              <w:t>R$ 28</w:t>
            </w:r>
            <w:r w:rsidR="003D5EC4" w:rsidRPr="001C1B0E">
              <w:rPr>
                <w:color w:val="auto"/>
                <w:sz w:val="20"/>
                <w:szCs w:val="20"/>
              </w:rPr>
              <w:t>5</w:t>
            </w:r>
            <w:r w:rsidRPr="001C1B0E">
              <w:rPr>
                <w:color w:val="auto"/>
                <w:sz w:val="20"/>
                <w:szCs w:val="20"/>
              </w:rPr>
              <w:t>,00</w:t>
            </w:r>
          </w:p>
        </w:tc>
      </w:tr>
      <w:tr w:rsidR="001C1B0E" w:rsidRPr="001C1B0E" w14:paraId="130A5CEC"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256B4015"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1E8630DC" w14:textId="1A1060CF"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 xml:space="preserve">Luva de PVC preto </w:t>
            </w:r>
            <w:proofErr w:type="spellStart"/>
            <w:r w:rsidRPr="001C1B0E">
              <w:rPr>
                <w:rFonts w:ascii="Times New Roman" w:hAnsi="Times New Roman" w:cs="Times New Roman"/>
                <w:b/>
                <w:bCs/>
                <w:color w:val="auto"/>
                <w:sz w:val="20"/>
                <w:szCs w:val="20"/>
              </w:rPr>
              <w:t>rosqueável</w:t>
            </w:r>
            <w:proofErr w:type="spellEnd"/>
            <w:r w:rsidRPr="001C1B0E">
              <w:rPr>
                <w:rFonts w:ascii="Times New Roman" w:hAnsi="Times New Roman" w:cs="Times New Roman"/>
                <w:b/>
                <w:bCs/>
                <w:color w:val="auto"/>
                <w:sz w:val="20"/>
                <w:szCs w:val="20"/>
              </w:rPr>
              <w:t xml:space="preserve"> para eletroduto rígido 1'’</w:t>
            </w:r>
            <w:r w:rsidRPr="001C1B0E">
              <w:rPr>
                <w:rFonts w:ascii="Times New Roman" w:hAnsi="Times New Roman" w:cs="Times New Roman"/>
                <w:color w:val="auto"/>
                <w:sz w:val="20"/>
                <w:szCs w:val="20"/>
              </w:rPr>
              <w:t xml:space="preserve">. Luva </w:t>
            </w:r>
            <w:proofErr w:type="spellStart"/>
            <w:r w:rsidRPr="001C1B0E">
              <w:rPr>
                <w:rFonts w:ascii="Times New Roman" w:hAnsi="Times New Roman" w:cs="Times New Roman"/>
                <w:color w:val="auto"/>
                <w:sz w:val="20"/>
                <w:szCs w:val="20"/>
              </w:rPr>
              <w:t>rosqueável</w:t>
            </w:r>
            <w:proofErr w:type="spellEnd"/>
            <w:r w:rsidRPr="001C1B0E">
              <w:rPr>
                <w:rFonts w:ascii="Times New Roman" w:hAnsi="Times New Roman" w:cs="Times New Roman"/>
                <w:color w:val="auto"/>
                <w:sz w:val="20"/>
                <w:szCs w:val="20"/>
              </w:rPr>
              <w:t xml:space="preserve"> para eletroduto rígido de 1", material de composição em PVC rígido, portanto não propaga chamas. Sua instalação é feita de forma </w:t>
            </w:r>
            <w:proofErr w:type="spellStart"/>
            <w:r w:rsidRPr="001C1B0E">
              <w:rPr>
                <w:rFonts w:ascii="Times New Roman" w:hAnsi="Times New Roman" w:cs="Times New Roman"/>
                <w:color w:val="auto"/>
                <w:sz w:val="20"/>
                <w:szCs w:val="20"/>
              </w:rPr>
              <w:t>roscável</w:t>
            </w:r>
            <w:proofErr w:type="spellEnd"/>
            <w:r w:rsidRPr="001C1B0E">
              <w:rPr>
                <w:rFonts w:ascii="Times New Roman" w:hAnsi="Times New Roman" w:cs="Times New Roman"/>
                <w:color w:val="auto"/>
                <w:sz w:val="20"/>
                <w:szCs w:val="20"/>
              </w:rPr>
              <w:t xml:space="preserve"> garantindo alto desempenho em estanqueidade.</w:t>
            </w:r>
          </w:p>
        </w:tc>
        <w:tc>
          <w:tcPr>
            <w:tcW w:w="1096" w:type="dxa"/>
            <w:tcBorders>
              <w:top w:val="single" w:sz="6" w:space="0" w:color="00000A"/>
              <w:left w:val="single" w:sz="6" w:space="0" w:color="00000A"/>
              <w:bottom w:val="single" w:sz="6" w:space="0" w:color="00000A"/>
              <w:right w:val="single" w:sz="6" w:space="0" w:color="00000A"/>
            </w:tcBorders>
            <w:vAlign w:val="center"/>
          </w:tcPr>
          <w:p w14:paraId="1D0D297D" w14:textId="2EF00A33" w:rsidR="00FD67B3" w:rsidRPr="001C1B0E" w:rsidRDefault="00FD67B3" w:rsidP="00FD67B3">
            <w:pPr>
              <w:jc w:val="center"/>
              <w:rPr>
                <w:color w:val="auto"/>
                <w:sz w:val="20"/>
                <w:szCs w:val="20"/>
              </w:rPr>
            </w:pPr>
            <w:r w:rsidRPr="001C1B0E">
              <w:rPr>
                <w:color w:val="auto"/>
                <w:sz w:val="20"/>
                <w:szCs w:val="20"/>
              </w:rPr>
              <w:t>317609</w:t>
            </w:r>
          </w:p>
        </w:tc>
        <w:tc>
          <w:tcPr>
            <w:tcW w:w="949" w:type="dxa"/>
            <w:tcBorders>
              <w:top w:val="single" w:sz="6" w:space="0" w:color="00000A"/>
              <w:left w:val="single" w:sz="6" w:space="0" w:color="00000A"/>
              <w:bottom w:val="single" w:sz="6" w:space="0" w:color="00000A"/>
              <w:right w:val="single" w:sz="6" w:space="0" w:color="00000A"/>
            </w:tcBorders>
            <w:vAlign w:val="center"/>
          </w:tcPr>
          <w:p w14:paraId="1CFD516A" w14:textId="15ACE350"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3D292168" w14:textId="24992478" w:rsidR="00FD67B3" w:rsidRPr="001C1B0E" w:rsidRDefault="00FD67B3" w:rsidP="00FD67B3">
            <w:pPr>
              <w:jc w:val="center"/>
              <w:rPr>
                <w:color w:val="auto"/>
                <w:sz w:val="20"/>
                <w:szCs w:val="20"/>
              </w:rPr>
            </w:pPr>
            <w:r w:rsidRPr="001C1B0E">
              <w:rPr>
                <w:rFonts w:eastAsia="Times New Roman"/>
                <w:color w:val="auto"/>
                <w:sz w:val="20"/>
                <w:szCs w:val="20"/>
              </w:rPr>
              <w:t>100</w:t>
            </w:r>
          </w:p>
        </w:tc>
        <w:tc>
          <w:tcPr>
            <w:tcW w:w="1879" w:type="dxa"/>
            <w:tcBorders>
              <w:top w:val="single" w:sz="6" w:space="0" w:color="00000A"/>
              <w:left w:val="single" w:sz="6" w:space="0" w:color="00000A"/>
              <w:bottom w:val="single" w:sz="6" w:space="0" w:color="00000A"/>
              <w:right w:val="single" w:sz="6" w:space="0" w:color="00000A"/>
            </w:tcBorders>
            <w:vAlign w:val="center"/>
          </w:tcPr>
          <w:p w14:paraId="6DF35AB6" w14:textId="728F42EC"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R$ 3,11</w:t>
            </w:r>
          </w:p>
        </w:tc>
        <w:tc>
          <w:tcPr>
            <w:tcW w:w="1462" w:type="dxa"/>
            <w:tcBorders>
              <w:top w:val="single" w:sz="6" w:space="0" w:color="00000A"/>
              <w:left w:val="single" w:sz="6" w:space="0" w:color="00000A"/>
              <w:bottom w:val="single" w:sz="6" w:space="0" w:color="00000A"/>
              <w:right w:val="single" w:sz="6" w:space="0" w:color="00000A"/>
            </w:tcBorders>
            <w:vAlign w:val="center"/>
          </w:tcPr>
          <w:p w14:paraId="2BEBE058" w14:textId="7C10ED0F" w:rsidR="00FD67B3" w:rsidRPr="001C1B0E" w:rsidRDefault="00FD67B3" w:rsidP="00FD67B3">
            <w:pPr>
              <w:jc w:val="center"/>
              <w:rPr>
                <w:color w:val="auto"/>
                <w:sz w:val="20"/>
                <w:szCs w:val="20"/>
              </w:rPr>
            </w:pPr>
            <w:r w:rsidRPr="001C1B0E">
              <w:rPr>
                <w:color w:val="auto"/>
                <w:sz w:val="20"/>
                <w:szCs w:val="20"/>
              </w:rPr>
              <w:t>R$ 311,00</w:t>
            </w:r>
          </w:p>
        </w:tc>
      </w:tr>
      <w:tr w:rsidR="001C1B0E" w:rsidRPr="001C1B0E" w14:paraId="08FA4609"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0F9B921E"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5E414E35" w14:textId="015EABF0"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 xml:space="preserve">Luva de PVC preto </w:t>
            </w:r>
            <w:proofErr w:type="spellStart"/>
            <w:r w:rsidRPr="001C1B0E">
              <w:rPr>
                <w:rFonts w:ascii="Times New Roman" w:hAnsi="Times New Roman" w:cs="Times New Roman"/>
                <w:b/>
                <w:bCs/>
                <w:color w:val="auto"/>
                <w:sz w:val="20"/>
                <w:szCs w:val="20"/>
              </w:rPr>
              <w:t>rosqueável</w:t>
            </w:r>
            <w:proofErr w:type="spellEnd"/>
            <w:r w:rsidRPr="001C1B0E">
              <w:rPr>
                <w:rFonts w:ascii="Times New Roman" w:hAnsi="Times New Roman" w:cs="Times New Roman"/>
                <w:b/>
                <w:bCs/>
                <w:color w:val="auto"/>
                <w:sz w:val="20"/>
                <w:szCs w:val="20"/>
              </w:rPr>
              <w:t xml:space="preserve"> para eletroduto rígido 1 1/4'’</w:t>
            </w:r>
            <w:r w:rsidRPr="001C1B0E">
              <w:rPr>
                <w:rFonts w:ascii="Times New Roman" w:hAnsi="Times New Roman" w:cs="Times New Roman"/>
                <w:color w:val="auto"/>
                <w:sz w:val="20"/>
                <w:szCs w:val="20"/>
              </w:rPr>
              <w:t xml:space="preserve">. Luva </w:t>
            </w:r>
            <w:proofErr w:type="spellStart"/>
            <w:r w:rsidRPr="001C1B0E">
              <w:rPr>
                <w:rFonts w:ascii="Times New Roman" w:hAnsi="Times New Roman" w:cs="Times New Roman"/>
                <w:color w:val="auto"/>
                <w:sz w:val="20"/>
                <w:szCs w:val="20"/>
              </w:rPr>
              <w:t>rosqueável</w:t>
            </w:r>
            <w:proofErr w:type="spellEnd"/>
            <w:r w:rsidRPr="001C1B0E">
              <w:rPr>
                <w:rFonts w:ascii="Times New Roman" w:hAnsi="Times New Roman" w:cs="Times New Roman"/>
                <w:color w:val="auto"/>
                <w:sz w:val="20"/>
                <w:szCs w:val="20"/>
              </w:rPr>
              <w:t xml:space="preserve"> para eletroduto rígido de 1 1/4", material de composição em PVC rígido, portanto não propaga chamas. Sua instalação é feita de forma </w:t>
            </w:r>
            <w:proofErr w:type="spellStart"/>
            <w:r w:rsidRPr="001C1B0E">
              <w:rPr>
                <w:rFonts w:ascii="Times New Roman" w:hAnsi="Times New Roman" w:cs="Times New Roman"/>
                <w:color w:val="auto"/>
                <w:sz w:val="20"/>
                <w:szCs w:val="20"/>
              </w:rPr>
              <w:t>roscável</w:t>
            </w:r>
            <w:proofErr w:type="spellEnd"/>
            <w:r w:rsidRPr="001C1B0E">
              <w:rPr>
                <w:rFonts w:ascii="Times New Roman" w:hAnsi="Times New Roman" w:cs="Times New Roman"/>
                <w:color w:val="auto"/>
                <w:sz w:val="20"/>
                <w:szCs w:val="20"/>
              </w:rPr>
              <w:t xml:space="preserve"> garantindo alto desempenho em estanqueidade.</w:t>
            </w:r>
          </w:p>
        </w:tc>
        <w:tc>
          <w:tcPr>
            <w:tcW w:w="1096" w:type="dxa"/>
            <w:tcBorders>
              <w:top w:val="single" w:sz="6" w:space="0" w:color="00000A"/>
              <w:left w:val="single" w:sz="6" w:space="0" w:color="00000A"/>
              <w:bottom w:val="single" w:sz="6" w:space="0" w:color="00000A"/>
              <w:right w:val="single" w:sz="6" w:space="0" w:color="00000A"/>
            </w:tcBorders>
            <w:vAlign w:val="center"/>
          </w:tcPr>
          <w:p w14:paraId="0A6221C5" w14:textId="581A307E" w:rsidR="00FD67B3" w:rsidRPr="001C1B0E" w:rsidRDefault="00FD67B3" w:rsidP="00FD67B3">
            <w:pPr>
              <w:jc w:val="center"/>
              <w:rPr>
                <w:color w:val="auto"/>
                <w:sz w:val="20"/>
                <w:szCs w:val="20"/>
              </w:rPr>
            </w:pPr>
            <w:r w:rsidRPr="001C1B0E">
              <w:rPr>
                <w:color w:val="auto"/>
                <w:sz w:val="20"/>
                <w:szCs w:val="20"/>
              </w:rPr>
              <w:t>426955</w:t>
            </w:r>
          </w:p>
        </w:tc>
        <w:tc>
          <w:tcPr>
            <w:tcW w:w="949" w:type="dxa"/>
            <w:tcBorders>
              <w:top w:val="single" w:sz="6" w:space="0" w:color="00000A"/>
              <w:left w:val="single" w:sz="6" w:space="0" w:color="00000A"/>
              <w:bottom w:val="single" w:sz="6" w:space="0" w:color="00000A"/>
              <w:right w:val="single" w:sz="6" w:space="0" w:color="00000A"/>
            </w:tcBorders>
            <w:vAlign w:val="center"/>
          </w:tcPr>
          <w:p w14:paraId="71B64639" w14:textId="2218D01C"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78B0F9BB" w14:textId="2CF484B6" w:rsidR="00FD67B3" w:rsidRPr="001C1B0E" w:rsidRDefault="00FD67B3" w:rsidP="00FD67B3">
            <w:pPr>
              <w:jc w:val="center"/>
              <w:rPr>
                <w:color w:val="auto"/>
                <w:sz w:val="20"/>
                <w:szCs w:val="20"/>
              </w:rPr>
            </w:pPr>
            <w:r w:rsidRPr="001C1B0E">
              <w:rPr>
                <w:rFonts w:eastAsia="Times New Roman"/>
                <w:color w:val="auto"/>
                <w:sz w:val="20"/>
                <w:szCs w:val="20"/>
              </w:rPr>
              <w:t>100</w:t>
            </w:r>
          </w:p>
        </w:tc>
        <w:tc>
          <w:tcPr>
            <w:tcW w:w="1879" w:type="dxa"/>
            <w:tcBorders>
              <w:top w:val="single" w:sz="6" w:space="0" w:color="00000A"/>
              <w:left w:val="single" w:sz="6" w:space="0" w:color="00000A"/>
              <w:bottom w:val="single" w:sz="6" w:space="0" w:color="00000A"/>
              <w:right w:val="single" w:sz="6" w:space="0" w:color="00000A"/>
            </w:tcBorders>
            <w:vAlign w:val="center"/>
          </w:tcPr>
          <w:p w14:paraId="3869730B" w14:textId="7D0755D6"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R$ 4,90</w:t>
            </w:r>
          </w:p>
        </w:tc>
        <w:tc>
          <w:tcPr>
            <w:tcW w:w="1462" w:type="dxa"/>
            <w:tcBorders>
              <w:top w:val="single" w:sz="6" w:space="0" w:color="00000A"/>
              <w:left w:val="single" w:sz="6" w:space="0" w:color="00000A"/>
              <w:bottom w:val="single" w:sz="6" w:space="0" w:color="00000A"/>
              <w:right w:val="single" w:sz="6" w:space="0" w:color="00000A"/>
            </w:tcBorders>
            <w:vAlign w:val="center"/>
          </w:tcPr>
          <w:p w14:paraId="406F4D6E" w14:textId="2ED0B342" w:rsidR="00FD67B3" w:rsidRPr="001C1B0E" w:rsidRDefault="00FD67B3" w:rsidP="00FD67B3">
            <w:pPr>
              <w:jc w:val="center"/>
              <w:rPr>
                <w:color w:val="auto"/>
                <w:sz w:val="20"/>
                <w:szCs w:val="20"/>
              </w:rPr>
            </w:pPr>
            <w:r w:rsidRPr="001C1B0E">
              <w:rPr>
                <w:color w:val="auto"/>
                <w:sz w:val="20"/>
                <w:szCs w:val="20"/>
              </w:rPr>
              <w:t>R$ 490,00</w:t>
            </w:r>
          </w:p>
        </w:tc>
      </w:tr>
      <w:tr w:rsidR="001C1B0E" w:rsidRPr="001C1B0E" w14:paraId="5BC34514"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045D8F48"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144E5FA0" w14:textId="27F6B549"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Painel led de sobrepor 18W</w:t>
            </w:r>
            <w:r w:rsidRPr="001C1B0E">
              <w:rPr>
                <w:rFonts w:ascii="Times New Roman" w:hAnsi="Times New Roman" w:cs="Times New Roman"/>
                <w:color w:val="auto"/>
                <w:sz w:val="20"/>
                <w:szCs w:val="20"/>
              </w:rPr>
              <w:t>. Painel de led de sobrepor quadrado 18W, bivolt, 6500k, iluminação branco frio. Dimensões aproximadas 20cmx20cm.</w:t>
            </w:r>
          </w:p>
        </w:tc>
        <w:tc>
          <w:tcPr>
            <w:tcW w:w="1096" w:type="dxa"/>
            <w:tcBorders>
              <w:top w:val="single" w:sz="6" w:space="0" w:color="00000A"/>
              <w:left w:val="single" w:sz="6" w:space="0" w:color="00000A"/>
              <w:bottom w:val="single" w:sz="6" w:space="0" w:color="00000A"/>
              <w:right w:val="single" w:sz="6" w:space="0" w:color="00000A"/>
            </w:tcBorders>
            <w:vAlign w:val="center"/>
          </w:tcPr>
          <w:p w14:paraId="1DB745E2" w14:textId="52FBF72B" w:rsidR="00FD67B3" w:rsidRPr="001C1B0E" w:rsidRDefault="00FD67B3" w:rsidP="00FD67B3">
            <w:pPr>
              <w:jc w:val="center"/>
              <w:rPr>
                <w:color w:val="auto"/>
                <w:sz w:val="20"/>
                <w:szCs w:val="20"/>
              </w:rPr>
            </w:pPr>
            <w:r w:rsidRPr="001C1B0E">
              <w:rPr>
                <w:color w:val="auto"/>
                <w:sz w:val="20"/>
                <w:szCs w:val="20"/>
              </w:rPr>
              <w:t>469139</w:t>
            </w:r>
          </w:p>
        </w:tc>
        <w:tc>
          <w:tcPr>
            <w:tcW w:w="949" w:type="dxa"/>
            <w:tcBorders>
              <w:top w:val="single" w:sz="6" w:space="0" w:color="00000A"/>
              <w:left w:val="single" w:sz="6" w:space="0" w:color="00000A"/>
              <w:bottom w:val="single" w:sz="6" w:space="0" w:color="00000A"/>
              <w:right w:val="single" w:sz="6" w:space="0" w:color="00000A"/>
            </w:tcBorders>
            <w:vAlign w:val="center"/>
          </w:tcPr>
          <w:p w14:paraId="1B00B0E4" w14:textId="3B93F8FC"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048EE0BD" w14:textId="36C39E3C" w:rsidR="00FD67B3" w:rsidRPr="001C1B0E" w:rsidRDefault="00FD67B3" w:rsidP="00FD67B3">
            <w:pPr>
              <w:jc w:val="center"/>
              <w:rPr>
                <w:color w:val="auto"/>
                <w:sz w:val="20"/>
                <w:szCs w:val="20"/>
              </w:rPr>
            </w:pPr>
            <w:r w:rsidRPr="001C1B0E">
              <w:rPr>
                <w:color w:val="auto"/>
                <w:sz w:val="20"/>
                <w:szCs w:val="20"/>
              </w:rPr>
              <w:t>30</w:t>
            </w:r>
          </w:p>
        </w:tc>
        <w:tc>
          <w:tcPr>
            <w:tcW w:w="1879" w:type="dxa"/>
            <w:tcBorders>
              <w:top w:val="single" w:sz="6" w:space="0" w:color="00000A"/>
              <w:left w:val="single" w:sz="6" w:space="0" w:color="00000A"/>
              <w:bottom w:val="single" w:sz="6" w:space="0" w:color="00000A"/>
              <w:right w:val="single" w:sz="6" w:space="0" w:color="00000A"/>
            </w:tcBorders>
            <w:vAlign w:val="center"/>
          </w:tcPr>
          <w:p w14:paraId="78507831" w14:textId="1DE212ED"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 xml:space="preserve">R$ </w:t>
            </w:r>
            <w:r w:rsidR="009A2633" w:rsidRPr="001C1B0E">
              <w:rPr>
                <w:rFonts w:asciiTheme="minorHAnsi" w:hAnsiTheme="minorHAnsi" w:cstheme="minorHAnsi"/>
                <w:color w:val="auto"/>
                <w:sz w:val="20"/>
                <w:szCs w:val="20"/>
              </w:rPr>
              <w:t>29,50</w:t>
            </w:r>
          </w:p>
        </w:tc>
        <w:tc>
          <w:tcPr>
            <w:tcW w:w="1462" w:type="dxa"/>
            <w:tcBorders>
              <w:top w:val="single" w:sz="6" w:space="0" w:color="00000A"/>
              <w:left w:val="single" w:sz="6" w:space="0" w:color="00000A"/>
              <w:bottom w:val="single" w:sz="6" w:space="0" w:color="00000A"/>
              <w:right w:val="single" w:sz="6" w:space="0" w:color="00000A"/>
            </w:tcBorders>
            <w:vAlign w:val="center"/>
          </w:tcPr>
          <w:p w14:paraId="421FDF38" w14:textId="54386420" w:rsidR="00FD67B3" w:rsidRPr="001C1B0E" w:rsidRDefault="00FD67B3" w:rsidP="00FD67B3">
            <w:pPr>
              <w:jc w:val="center"/>
              <w:rPr>
                <w:color w:val="auto"/>
                <w:sz w:val="20"/>
                <w:szCs w:val="20"/>
              </w:rPr>
            </w:pPr>
            <w:r w:rsidRPr="001C1B0E">
              <w:rPr>
                <w:color w:val="auto"/>
                <w:sz w:val="20"/>
                <w:szCs w:val="20"/>
              </w:rPr>
              <w:t xml:space="preserve">R$ </w:t>
            </w:r>
            <w:r w:rsidR="009A2633" w:rsidRPr="001C1B0E">
              <w:rPr>
                <w:color w:val="auto"/>
                <w:sz w:val="20"/>
                <w:szCs w:val="20"/>
              </w:rPr>
              <w:t>885,00</w:t>
            </w:r>
          </w:p>
        </w:tc>
      </w:tr>
      <w:tr w:rsidR="001C1B0E" w:rsidRPr="001C1B0E" w14:paraId="7F1332BE"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6D3DF305"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7CA0F016" w14:textId="3E95739C"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Parafuso para poste 5/8x300mm com porca</w:t>
            </w:r>
            <w:r w:rsidRPr="001C1B0E">
              <w:rPr>
                <w:rFonts w:ascii="Times New Roman" w:hAnsi="Times New Roman" w:cs="Times New Roman"/>
                <w:color w:val="auto"/>
                <w:sz w:val="20"/>
                <w:szCs w:val="20"/>
              </w:rPr>
              <w:t xml:space="preserve">. Parafuso 5/8x300mm para poste de iluminação pública com porca, tipo máquina ou parafuso de cabeça quadrada, </w:t>
            </w:r>
            <w:r w:rsidRPr="001C1B0E">
              <w:rPr>
                <w:rFonts w:ascii="Times New Roman" w:hAnsi="Times New Roman" w:cs="Times New Roman"/>
                <w:color w:val="auto"/>
                <w:sz w:val="20"/>
                <w:szCs w:val="20"/>
              </w:rPr>
              <w:lastRenderedPageBreak/>
              <w:t>utilizados para fixação das estruturas nos postes da rede aérea. Galvanizado a fogo, sua durabilidade e resistência garantem total segurança e proteção na fixação das estruturas.</w:t>
            </w:r>
          </w:p>
        </w:tc>
        <w:tc>
          <w:tcPr>
            <w:tcW w:w="1096" w:type="dxa"/>
            <w:tcBorders>
              <w:top w:val="single" w:sz="6" w:space="0" w:color="00000A"/>
              <w:left w:val="single" w:sz="6" w:space="0" w:color="00000A"/>
              <w:bottom w:val="single" w:sz="6" w:space="0" w:color="00000A"/>
              <w:right w:val="single" w:sz="6" w:space="0" w:color="00000A"/>
            </w:tcBorders>
            <w:vAlign w:val="center"/>
          </w:tcPr>
          <w:p w14:paraId="45278423" w14:textId="7F39B9EE" w:rsidR="00FD67B3" w:rsidRPr="001C1B0E" w:rsidRDefault="00FD67B3" w:rsidP="00FD67B3">
            <w:pPr>
              <w:jc w:val="center"/>
              <w:rPr>
                <w:color w:val="auto"/>
                <w:sz w:val="20"/>
                <w:szCs w:val="20"/>
              </w:rPr>
            </w:pPr>
            <w:r w:rsidRPr="001C1B0E">
              <w:rPr>
                <w:color w:val="auto"/>
                <w:sz w:val="20"/>
                <w:szCs w:val="20"/>
              </w:rPr>
              <w:lastRenderedPageBreak/>
              <w:t>259365</w:t>
            </w:r>
          </w:p>
        </w:tc>
        <w:tc>
          <w:tcPr>
            <w:tcW w:w="949" w:type="dxa"/>
            <w:tcBorders>
              <w:top w:val="single" w:sz="6" w:space="0" w:color="00000A"/>
              <w:left w:val="single" w:sz="6" w:space="0" w:color="00000A"/>
              <w:bottom w:val="single" w:sz="6" w:space="0" w:color="00000A"/>
              <w:right w:val="single" w:sz="6" w:space="0" w:color="00000A"/>
            </w:tcBorders>
            <w:vAlign w:val="center"/>
          </w:tcPr>
          <w:p w14:paraId="18050E34" w14:textId="099A309A"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14FEB26A" w14:textId="7B473E63" w:rsidR="00FD67B3" w:rsidRPr="001C1B0E" w:rsidRDefault="00FD67B3" w:rsidP="00FD67B3">
            <w:pPr>
              <w:jc w:val="center"/>
              <w:rPr>
                <w:color w:val="auto"/>
                <w:sz w:val="20"/>
                <w:szCs w:val="20"/>
              </w:rPr>
            </w:pPr>
            <w:r w:rsidRPr="001C1B0E">
              <w:rPr>
                <w:color w:val="auto"/>
                <w:sz w:val="20"/>
                <w:szCs w:val="20"/>
              </w:rPr>
              <w:t>100</w:t>
            </w:r>
          </w:p>
        </w:tc>
        <w:tc>
          <w:tcPr>
            <w:tcW w:w="1879" w:type="dxa"/>
            <w:tcBorders>
              <w:top w:val="single" w:sz="6" w:space="0" w:color="00000A"/>
              <w:left w:val="single" w:sz="6" w:space="0" w:color="00000A"/>
              <w:bottom w:val="single" w:sz="6" w:space="0" w:color="00000A"/>
              <w:right w:val="single" w:sz="6" w:space="0" w:color="00000A"/>
            </w:tcBorders>
            <w:vAlign w:val="center"/>
          </w:tcPr>
          <w:p w14:paraId="0A0F57F7" w14:textId="7977C4BB"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R$ 1</w:t>
            </w:r>
            <w:r w:rsidR="00A9735A" w:rsidRPr="001C1B0E">
              <w:rPr>
                <w:rFonts w:asciiTheme="minorHAnsi" w:hAnsiTheme="minorHAnsi" w:cstheme="minorHAnsi"/>
                <w:color w:val="auto"/>
                <w:sz w:val="20"/>
                <w:szCs w:val="20"/>
              </w:rPr>
              <w:t>7,08</w:t>
            </w:r>
          </w:p>
        </w:tc>
        <w:tc>
          <w:tcPr>
            <w:tcW w:w="1462" w:type="dxa"/>
            <w:tcBorders>
              <w:top w:val="single" w:sz="6" w:space="0" w:color="00000A"/>
              <w:left w:val="single" w:sz="6" w:space="0" w:color="00000A"/>
              <w:bottom w:val="single" w:sz="6" w:space="0" w:color="00000A"/>
              <w:right w:val="single" w:sz="6" w:space="0" w:color="00000A"/>
            </w:tcBorders>
            <w:vAlign w:val="center"/>
          </w:tcPr>
          <w:p w14:paraId="09AE4ED7" w14:textId="2F0458AF" w:rsidR="00FD67B3" w:rsidRPr="001C1B0E" w:rsidRDefault="00FD67B3" w:rsidP="00FD67B3">
            <w:pPr>
              <w:jc w:val="center"/>
              <w:rPr>
                <w:color w:val="auto"/>
                <w:sz w:val="20"/>
                <w:szCs w:val="20"/>
              </w:rPr>
            </w:pPr>
            <w:r w:rsidRPr="001C1B0E">
              <w:rPr>
                <w:color w:val="auto"/>
                <w:sz w:val="20"/>
                <w:szCs w:val="20"/>
              </w:rPr>
              <w:t>R$ 1.</w:t>
            </w:r>
            <w:r w:rsidR="00A9735A" w:rsidRPr="001C1B0E">
              <w:rPr>
                <w:color w:val="auto"/>
                <w:sz w:val="20"/>
                <w:szCs w:val="20"/>
              </w:rPr>
              <w:t>708,00</w:t>
            </w:r>
          </w:p>
        </w:tc>
      </w:tr>
      <w:tr w:rsidR="001C1B0E" w:rsidRPr="001C1B0E" w14:paraId="186FFF2A"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1E8E9C69"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0132582" w14:textId="0680EE98"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Plafon com bocal E27</w:t>
            </w:r>
            <w:r w:rsidRPr="001C1B0E">
              <w:rPr>
                <w:rFonts w:ascii="Times New Roman" w:hAnsi="Times New Roman" w:cs="Times New Roman"/>
                <w:color w:val="auto"/>
                <w:sz w:val="20"/>
                <w:szCs w:val="20"/>
              </w:rPr>
              <w:t>. Plafon com bocal E27 produzido em plástico na cor branca, com soquete em porcelana e os contatos em bronze fosforoso. Feitos para lâmpadas fluorescentes compactas ou lâmpadas de LED.</w:t>
            </w:r>
          </w:p>
        </w:tc>
        <w:tc>
          <w:tcPr>
            <w:tcW w:w="1096" w:type="dxa"/>
            <w:tcBorders>
              <w:top w:val="single" w:sz="6" w:space="0" w:color="00000A"/>
              <w:left w:val="single" w:sz="6" w:space="0" w:color="00000A"/>
              <w:bottom w:val="single" w:sz="6" w:space="0" w:color="00000A"/>
              <w:right w:val="single" w:sz="6" w:space="0" w:color="00000A"/>
            </w:tcBorders>
            <w:vAlign w:val="center"/>
          </w:tcPr>
          <w:p w14:paraId="5992E35C" w14:textId="17F9DCBA" w:rsidR="00FD67B3" w:rsidRPr="001C1B0E" w:rsidRDefault="00FD67B3" w:rsidP="00FD67B3">
            <w:pPr>
              <w:jc w:val="center"/>
              <w:rPr>
                <w:color w:val="auto"/>
                <w:sz w:val="20"/>
                <w:szCs w:val="20"/>
              </w:rPr>
            </w:pPr>
            <w:r w:rsidRPr="001C1B0E">
              <w:rPr>
                <w:color w:val="auto"/>
                <w:sz w:val="20"/>
                <w:szCs w:val="20"/>
              </w:rPr>
              <w:t>446452</w:t>
            </w:r>
          </w:p>
        </w:tc>
        <w:tc>
          <w:tcPr>
            <w:tcW w:w="949" w:type="dxa"/>
            <w:tcBorders>
              <w:top w:val="single" w:sz="6" w:space="0" w:color="00000A"/>
              <w:left w:val="single" w:sz="6" w:space="0" w:color="00000A"/>
              <w:bottom w:val="single" w:sz="6" w:space="0" w:color="00000A"/>
              <w:right w:val="single" w:sz="6" w:space="0" w:color="00000A"/>
            </w:tcBorders>
            <w:vAlign w:val="center"/>
          </w:tcPr>
          <w:p w14:paraId="73293947" w14:textId="77314FE0"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0F875879" w14:textId="39D24494" w:rsidR="00FD67B3" w:rsidRPr="001C1B0E" w:rsidRDefault="00FD67B3" w:rsidP="00FD67B3">
            <w:pPr>
              <w:jc w:val="center"/>
              <w:rPr>
                <w:color w:val="auto"/>
                <w:sz w:val="20"/>
                <w:szCs w:val="20"/>
              </w:rPr>
            </w:pPr>
            <w:r w:rsidRPr="001C1B0E">
              <w:rPr>
                <w:color w:val="auto"/>
                <w:sz w:val="20"/>
                <w:szCs w:val="20"/>
              </w:rPr>
              <w:t>100</w:t>
            </w:r>
          </w:p>
        </w:tc>
        <w:tc>
          <w:tcPr>
            <w:tcW w:w="1879" w:type="dxa"/>
            <w:tcBorders>
              <w:top w:val="single" w:sz="6" w:space="0" w:color="00000A"/>
              <w:left w:val="single" w:sz="6" w:space="0" w:color="00000A"/>
              <w:bottom w:val="single" w:sz="6" w:space="0" w:color="00000A"/>
              <w:right w:val="single" w:sz="6" w:space="0" w:color="00000A"/>
            </w:tcBorders>
            <w:vAlign w:val="center"/>
          </w:tcPr>
          <w:p w14:paraId="5659E136" w14:textId="672877C3"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 xml:space="preserve">R$ </w:t>
            </w:r>
            <w:r w:rsidR="004F0A9D" w:rsidRPr="001C1B0E">
              <w:rPr>
                <w:rFonts w:asciiTheme="minorHAnsi" w:hAnsiTheme="minorHAnsi" w:cstheme="minorHAnsi"/>
                <w:color w:val="auto"/>
                <w:sz w:val="20"/>
                <w:szCs w:val="20"/>
              </w:rPr>
              <w:t>7,99</w:t>
            </w:r>
          </w:p>
        </w:tc>
        <w:tc>
          <w:tcPr>
            <w:tcW w:w="1462" w:type="dxa"/>
            <w:tcBorders>
              <w:top w:val="single" w:sz="6" w:space="0" w:color="00000A"/>
              <w:left w:val="single" w:sz="6" w:space="0" w:color="00000A"/>
              <w:bottom w:val="single" w:sz="6" w:space="0" w:color="00000A"/>
              <w:right w:val="single" w:sz="6" w:space="0" w:color="00000A"/>
            </w:tcBorders>
            <w:vAlign w:val="center"/>
          </w:tcPr>
          <w:p w14:paraId="5121CADA" w14:textId="583A035D" w:rsidR="00FD67B3" w:rsidRPr="001C1B0E" w:rsidRDefault="00FD67B3" w:rsidP="00FD67B3">
            <w:pPr>
              <w:jc w:val="center"/>
              <w:rPr>
                <w:color w:val="auto"/>
                <w:sz w:val="20"/>
                <w:szCs w:val="20"/>
              </w:rPr>
            </w:pPr>
            <w:r w:rsidRPr="001C1B0E">
              <w:rPr>
                <w:color w:val="auto"/>
                <w:sz w:val="20"/>
                <w:szCs w:val="20"/>
              </w:rPr>
              <w:t xml:space="preserve">R$ </w:t>
            </w:r>
            <w:r w:rsidR="004F0A9D" w:rsidRPr="001C1B0E">
              <w:rPr>
                <w:color w:val="auto"/>
                <w:sz w:val="20"/>
                <w:szCs w:val="20"/>
              </w:rPr>
              <w:t>799,00</w:t>
            </w:r>
          </w:p>
        </w:tc>
      </w:tr>
      <w:tr w:rsidR="001C1B0E" w:rsidRPr="001C1B0E" w14:paraId="4554B423"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1B9CAC4D"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48AC8BB" w14:textId="1B4E00F5"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Plug tomada macho e fêmea 2P+T</w:t>
            </w:r>
            <w:r w:rsidRPr="001C1B0E">
              <w:rPr>
                <w:rFonts w:ascii="Times New Roman" w:hAnsi="Times New Roman" w:cs="Times New Roman"/>
                <w:color w:val="auto"/>
                <w:sz w:val="20"/>
                <w:szCs w:val="20"/>
              </w:rPr>
              <w:t xml:space="preserve">. </w:t>
            </w:r>
            <w:r w:rsidRPr="001C1B0E">
              <w:rPr>
                <w:rFonts w:ascii="Times New Roman" w:eastAsia="Droid Sans Fallback" w:hAnsi="Times New Roman" w:cs="Times New Roman"/>
                <w:color w:val="auto"/>
                <w:sz w:val="20"/>
                <w:szCs w:val="20"/>
              </w:rPr>
              <w:t>Produto com certificado do Inmetro. Kit composto por tomada fêmea 2p+t 20A e plug pino macho 2p+t 20A. Peças desmontáveis, característica: 250v ~ 20A. Material termoplástico.</w:t>
            </w:r>
          </w:p>
        </w:tc>
        <w:tc>
          <w:tcPr>
            <w:tcW w:w="1096" w:type="dxa"/>
            <w:tcBorders>
              <w:top w:val="single" w:sz="6" w:space="0" w:color="00000A"/>
              <w:left w:val="single" w:sz="6" w:space="0" w:color="00000A"/>
              <w:bottom w:val="single" w:sz="6" w:space="0" w:color="00000A"/>
              <w:right w:val="single" w:sz="6" w:space="0" w:color="00000A"/>
            </w:tcBorders>
            <w:vAlign w:val="center"/>
          </w:tcPr>
          <w:p w14:paraId="3B43A811" w14:textId="66E69694" w:rsidR="00FD67B3" w:rsidRPr="001C1B0E" w:rsidRDefault="00FD67B3" w:rsidP="00FD67B3">
            <w:pPr>
              <w:jc w:val="center"/>
              <w:rPr>
                <w:color w:val="auto"/>
                <w:sz w:val="20"/>
                <w:szCs w:val="20"/>
              </w:rPr>
            </w:pPr>
            <w:r w:rsidRPr="001C1B0E">
              <w:rPr>
                <w:color w:val="auto"/>
                <w:sz w:val="20"/>
                <w:szCs w:val="20"/>
              </w:rPr>
              <w:t>614591</w:t>
            </w:r>
          </w:p>
        </w:tc>
        <w:tc>
          <w:tcPr>
            <w:tcW w:w="949" w:type="dxa"/>
            <w:tcBorders>
              <w:top w:val="single" w:sz="6" w:space="0" w:color="00000A"/>
              <w:left w:val="single" w:sz="6" w:space="0" w:color="00000A"/>
              <w:bottom w:val="single" w:sz="6" w:space="0" w:color="00000A"/>
              <w:right w:val="single" w:sz="6" w:space="0" w:color="00000A"/>
            </w:tcBorders>
            <w:vAlign w:val="center"/>
          </w:tcPr>
          <w:p w14:paraId="2D9370DD" w14:textId="529DB383"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0C5D9C37" w14:textId="10010114" w:rsidR="00FD67B3" w:rsidRPr="001C1B0E" w:rsidRDefault="00C70124" w:rsidP="00FD67B3">
            <w:pPr>
              <w:jc w:val="center"/>
              <w:rPr>
                <w:color w:val="auto"/>
                <w:sz w:val="20"/>
                <w:szCs w:val="20"/>
              </w:rPr>
            </w:pPr>
            <w:r w:rsidRPr="001C1B0E">
              <w:rPr>
                <w:color w:val="auto"/>
                <w:sz w:val="20"/>
                <w:szCs w:val="20"/>
              </w:rPr>
              <w:t>5</w:t>
            </w:r>
            <w:r w:rsidR="00FD67B3" w:rsidRPr="001C1B0E">
              <w:rPr>
                <w:color w:val="auto"/>
                <w:sz w:val="20"/>
                <w:szCs w:val="20"/>
              </w:rPr>
              <w:t>0</w:t>
            </w:r>
          </w:p>
        </w:tc>
        <w:tc>
          <w:tcPr>
            <w:tcW w:w="1879" w:type="dxa"/>
            <w:tcBorders>
              <w:top w:val="single" w:sz="6" w:space="0" w:color="00000A"/>
              <w:left w:val="single" w:sz="6" w:space="0" w:color="00000A"/>
              <w:bottom w:val="single" w:sz="6" w:space="0" w:color="00000A"/>
              <w:right w:val="single" w:sz="6" w:space="0" w:color="00000A"/>
            </w:tcBorders>
            <w:vAlign w:val="center"/>
          </w:tcPr>
          <w:p w14:paraId="7E3E99DB" w14:textId="02649477"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R$ 1</w:t>
            </w:r>
            <w:r w:rsidR="00C70124" w:rsidRPr="001C1B0E">
              <w:rPr>
                <w:rFonts w:asciiTheme="minorHAnsi" w:hAnsiTheme="minorHAnsi" w:cstheme="minorHAnsi"/>
                <w:color w:val="auto"/>
                <w:sz w:val="20"/>
                <w:szCs w:val="20"/>
              </w:rPr>
              <w:t>6,61</w:t>
            </w:r>
          </w:p>
        </w:tc>
        <w:tc>
          <w:tcPr>
            <w:tcW w:w="1462" w:type="dxa"/>
            <w:tcBorders>
              <w:top w:val="single" w:sz="6" w:space="0" w:color="00000A"/>
              <w:left w:val="single" w:sz="6" w:space="0" w:color="00000A"/>
              <w:bottom w:val="single" w:sz="6" w:space="0" w:color="00000A"/>
              <w:right w:val="single" w:sz="6" w:space="0" w:color="00000A"/>
            </w:tcBorders>
            <w:vAlign w:val="center"/>
          </w:tcPr>
          <w:p w14:paraId="42A16962" w14:textId="2C21B624" w:rsidR="00FD67B3" w:rsidRPr="001C1B0E" w:rsidRDefault="00FD67B3" w:rsidP="00FD67B3">
            <w:pPr>
              <w:jc w:val="center"/>
              <w:rPr>
                <w:color w:val="auto"/>
                <w:sz w:val="20"/>
                <w:szCs w:val="20"/>
              </w:rPr>
            </w:pPr>
            <w:r w:rsidRPr="001C1B0E">
              <w:rPr>
                <w:color w:val="auto"/>
                <w:sz w:val="20"/>
                <w:szCs w:val="20"/>
              </w:rPr>
              <w:t xml:space="preserve">R$ </w:t>
            </w:r>
            <w:r w:rsidR="00C70124" w:rsidRPr="001C1B0E">
              <w:rPr>
                <w:color w:val="auto"/>
                <w:sz w:val="20"/>
                <w:szCs w:val="20"/>
              </w:rPr>
              <w:t>830,50</w:t>
            </w:r>
          </w:p>
        </w:tc>
      </w:tr>
      <w:tr w:rsidR="001C1B0E" w:rsidRPr="001C1B0E" w14:paraId="0B5BEA13"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5D8F6CE4"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2516049" w14:textId="1A877246"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 xml:space="preserve">Refletor led 50W. </w:t>
            </w:r>
            <w:r w:rsidRPr="001C1B0E">
              <w:rPr>
                <w:rFonts w:ascii="Times New Roman" w:hAnsi="Times New Roman" w:cs="Times New Roman"/>
                <w:color w:val="auto"/>
                <w:sz w:val="20"/>
                <w:szCs w:val="20"/>
              </w:rPr>
              <w:t xml:space="preserve">Refletor led 50W, temperatura de cor: Branco Frio (6500K) - Modelo: </w:t>
            </w:r>
            <w:proofErr w:type="spellStart"/>
            <w:r w:rsidRPr="001C1B0E">
              <w:rPr>
                <w:rFonts w:ascii="Times New Roman" w:hAnsi="Times New Roman" w:cs="Times New Roman"/>
                <w:color w:val="auto"/>
                <w:sz w:val="20"/>
                <w:szCs w:val="20"/>
              </w:rPr>
              <w:t>Slim</w:t>
            </w:r>
            <w:proofErr w:type="spellEnd"/>
            <w:r w:rsidRPr="001C1B0E">
              <w:rPr>
                <w:rFonts w:ascii="Times New Roman" w:hAnsi="Times New Roman" w:cs="Times New Roman"/>
                <w:color w:val="auto"/>
                <w:sz w:val="20"/>
                <w:szCs w:val="20"/>
              </w:rPr>
              <w:t xml:space="preserve"> e Compacto - Material: Alumínio e vidro - Carcaça: Alumínio cor preta - Luminosidade: Alta luminosidade para potência - Voltagem: Bivolt. Ideal para iluminação de vias públicas, fachadas, jardins, festas, entre outros. Com proteção IP67, o refletor estará sempre protegido contra chuva e intempéries do tempo.</w:t>
            </w:r>
          </w:p>
        </w:tc>
        <w:tc>
          <w:tcPr>
            <w:tcW w:w="1096" w:type="dxa"/>
            <w:tcBorders>
              <w:top w:val="single" w:sz="6" w:space="0" w:color="00000A"/>
              <w:left w:val="single" w:sz="6" w:space="0" w:color="00000A"/>
              <w:bottom w:val="single" w:sz="6" w:space="0" w:color="00000A"/>
              <w:right w:val="single" w:sz="6" w:space="0" w:color="00000A"/>
            </w:tcBorders>
            <w:vAlign w:val="center"/>
          </w:tcPr>
          <w:p w14:paraId="66E7BB37" w14:textId="0BA6583E" w:rsidR="00FD67B3" w:rsidRPr="001C1B0E" w:rsidRDefault="00FD67B3" w:rsidP="00FD67B3">
            <w:pPr>
              <w:jc w:val="center"/>
              <w:rPr>
                <w:color w:val="auto"/>
                <w:sz w:val="20"/>
                <w:szCs w:val="20"/>
              </w:rPr>
            </w:pPr>
            <w:r w:rsidRPr="001C1B0E">
              <w:rPr>
                <w:color w:val="auto"/>
                <w:sz w:val="20"/>
                <w:szCs w:val="20"/>
              </w:rPr>
              <w:t>458575</w:t>
            </w:r>
          </w:p>
        </w:tc>
        <w:tc>
          <w:tcPr>
            <w:tcW w:w="949" w:type="dxa"/>
            <w:tcBorders>
              <w:top w:val="single" w:sz="6" w:space="0" w:color="00000A"/>
              <w:left w:val="single" w:sz="6" w:space="0" w:color="00000A"/>
              <w:bottom w:val="single" w:sz="6" w:space="0" w:color="00000A"/>
              <w:right w:val="single" w:sz="6" w:space="0" w:color="00000A"/>
            </w:tcBorders>
            <w:vAlign w:val="center"/>
          </w:tcPr>
          <w:p w14:paraId="63061FFE" w14:textId="211E9C62"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7D064C81" w14:textId="2E6227BB" w:rsidR="00FD67B3" w:rsidRPr="001C1B0E" w:rsidRDefault="00FD67B3" w:rsidP="00FD67B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75B1ED04" w14:textId="31DDB1E1"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 xml:space="preserve">R$ </w:t>
            </w:r>
            <w:r w:rsidR="00AC4E3B" w:rsidRPr="001C1B0E">
              <w:rPr>
                <w:rFonts w:asciiTheme="minorHAnsi" w:hAnsiTheme="minorHAnsi" w:cstheme="minorHAnsi"/>
                <w:color w:val="auto"/>
                <w:sz w:val="20"/>
                <w:szCs w:val="20"/>
              </w:rPr>
              <w:t>40,93</w:t>
            </w:r>
          </w:p>
        </w:tc>
        <w:tc>
          <w:tcPr>
            <w:tcW w:w="1462" w:type="dxa"/>
            <w:tcBorders>
              <w:top w:val="single" w:sz="6" w:space="0" w:color="00000A"/>
              <w:left w:val="single" w:sz="6" w:space="0" w:color="00000A"/>
              <w:bottom w:val="single" w:sz="6" w:space="0" w:color="00000A"/>
              <w:right w:val="single" w:sz="6" w:space="0" w:color="00000A"/>
            </w:tcBorders>
            <w:vAlign w:val="center"/>
          </w:tcPr>
          <w:p w14:paraId="45DEB1E8" w14:textId="6E8CAD6D" w:rsidR="00FD67B3" w:rsidRPr="001C1B0E" w:rsidRDefault="00FD67B3" w:rsidP="00FD67B3">
            <w:pPr>
              <w:jc w:val="center"/>
              <w:rPr>
                <w:color w:val="auto"/>
                <w:sz w:val="20"/>
                <w:szCs w:val="20"/>
              </w:rPr>
            </w:pPr>
            <w:r w:rsidRPr="001C1B0E">
              <w:rPr>
                <w:color w:val="auto"/>
                <w:sz w:val="20"/>
                <w:szCs w:val="20"/>
              </w:rPr>
              <w:t xml:space="preserve">R$ </w:t>
            </w:r>
            <w:r w:rsidR="00AC4E3B" w:rsidRPr="001C1B0E">
              <w:rPr>
                <w:color w:val="auto"/>
                <w:sz w:val="20"/>
                <w:szCs w:val="20"/>
              </w:rPr>
              <w:t>2.046,50</w:t>
            </w:r>
          </w:p>
        </w:tc>
      </w:tr>
      <w:tr w:rsidR="001C1B0E" w:rsidRPr="001C1B0E" w14:paraId="4E3A89F4"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602F97BE"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1CDD40BF" w14:textId="5937B4E8" w:rsidR="00FD67B3" w:rsidRPr="001C1B0E" w:rsidRDefault="00FD67B3" w:rsidP="00FD67B3">
            <w:pPr>
              <w:jc w:val="both"/>
              <w:rPr>
                <w:rFonts w:ascii="Times New Roman" w:hAnsi="Times New Roman" w:cs="Times New Roman"/>
                <w:color w:val="auto"/>
                <w:sz w:val="20"/>
                <w:szCs w:val="20"/>
              </w:rPr>
            </w:pPr>
            <w:r w:rsidRPr="001C1B0E">
              <w:rPr>
                <w:rFonts w:ascii="Times New Roman" w:eastAsia="Droid Sans Fallback" w:hAnsi="Times New Roman" w:cs="Times New Roman"/>
                <w:b/>
                <w:bCs/>
                <w:color w:val="auto"/>
                <w:sz w:val="20"/>
                <w:szCs w:val="20"/>
              </w:rPr>
              <w:t>Refletor led 100W</w:t>
            </w:r>
            <w:r w:rsidRPr="001C1B0E">
              <w:rPr>
                <w:rFonts w:ascii="Times New Roman" w:eastAsia="Droid Sans Fallback" w:hAnsi="Times New Roman" w:cs="Times New Roman"/>
                <w:color w:val="auto"/>
                <w:sz w:val="20"/>
                <w:szCs w:val="20"/>
              </w:rPr>
              <w:t xml:space="preserve">. </w:t>
            </w:r>
            <w:r w:rsidRPr="001C1B0E">
              <w:rPr>
                <w:rFonts w:ascii="Times New Roman" w:hAnsi="Times New Roman" w:cs="Times New Roman"/>
                <w:color w:val="auto"/>
                <w:sz w:val="20"/>
                <w:szCs w:val="20"/>
              </w:rPr>
              <w:t xml:space="preserve">Refletor led 100W, temperatura de cor: Branco Frio (6500K) - Modelo: </w:t>
            </w:r>
            <w:proofErr w:type="spellStart"/>
            <w:r w:rsidRPr="001C1B0E">
              <w:rPr>
                <w:rFonts w:ascii="Times New Roman" w:hAnsi="Times New Roman" w:cs="Times New Roman"/>
                <w:color w:val="auto"/>
                <w:sz w:val="20"/>
                <w:szCs w:val="20"/>
              </w:rPr>
              <w:t>Slim</w:t>
            </w:r>
            <w:proofErr w:type="spellEnd"/>
            <w:r w:rsidRPr="001C1B0E">
              <w:rPr>
                <w:rFonts w:ascii="Times New Roman" w:hAnsi="Times New Roman" w:cs="Times New Roman"/>
                <w:color w:val="auto"/>
                <w:sz w:val="20"/>
                <w:szCs w:val="20"/>
              </w:rPr>
              <w:t xml:space="preserve"> e Compacto - Material: Alumínio e vidro - Carcaça: Alumínio cor preta - Luminosidade: Alta luminosidade para potência - Voltagem: Bivolt. Ideal para iluminação de vias públicas, fachadas, jardins, festas, entre outros. Com proteção IP67, o refletor estará sempre protegido contra chuva e intempéries do tempo.</w:t>
            </w:r>
          </w:p>
        </w:tc>
        <w:tc>
          <w:tcPr>
            <w:tcW w:w="1096" w:type="dxa"/>
            <w:tcBorders>
              <w:top w:val="single" w:sz="6" w:space="0" w:color="00000A"/>
              <w:left w:val="single" w:sz="6" w:space="0" w:color="00000A"/>
              <w:bottom w:val="single" w:sz="6" w:space="0" w:color="00000A"/>
              <w:right w:val="single" w:sz="6" w:space="0" w:color="00000A"/>
            </w:tcBorders>
            <w:vAlign w:val="center"/>
          </w:tcPr>
          <w:p w14:paraId="6F09A85D" w14:textId="10B6887A" w:rsidR="00FD67B3" w:rsidRPr="001C1B0E" w:rsidRDefault="00FD67B3" w:rsidP="00FD67B3">
            <w:pPr>
              <w:jc w:val="center"/>
              <w:rPr>
                <w:color w:val="auto"/>
                <w:sz w:val="20"/>
                <w:szCs w:val="20"/>
              </w:rPr>
            </w:pPr>
            <w:r w:rsidRPr="001C1B0E">
              <w:rPr>
                <w:color w:val="auto"/>
                <w:sz w:val="20"/>
                <w:szCs w:val="20"/>
              </w:rPr>
              <w:t>612325</w:t>
            </w:r>
          </w:p>
        </w:tc>
        <w:tc>
          <w:tcPr>
            <w:tcW w:w="949" w:type="dxa"/>
            <w:tcBorders>
              <w:top w:val="single" w:sz="6" w:space="0" w:color="00000A"/>
              <w:left w:val="single" w:sz="6" w:space="0" w:color="00000A"/>
              <w:bottom w:val="single" w:sz="6" w:space="0" w:color="00000A"/>
              <w:right w:val="single" w:sz="6" w:space="0" w:color="00000A"/>
            </w:tcBorders>
            <w:vAlign w:val="center"/>
          </w:tcPr>
          <w:p w14:paraId="608CF4D7" w14:textId="069AF965"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1A99BC17" w14:textId="025E3D9C" w:rsidR="00FD67B3" w:rsidRPr="001C1B0E" w:rsidRDefault="00FD67B3" w:rsidP="00FD67B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16D18BFC" w14:textId="26EAC84C"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 xml:space="preserve">R$ </w:t>
            </w:r>
            <w:r w:rsidR="00B64370" w:rsidRPr="001C1B0E">
              <w:rPr>
                <w:rFonts w:asciiTheme="minorHAnsi" w:hAnsiTheme="minorHAnsi" w:cstheme="minorHAnsi"/>
                <w:color w:val="auto"/>
                <w:sz w:val="20"/>
                <w:szCs w:val="20"/>
              </w:rPr>
              <w:t>69,38</w:t>
            </w:r>
          </w:p>
        </w:tc>
        <w:tc>
          <w:tcPr>
            <w:tcW w:w="1462" w:type="dxa"/>
            <w:tcBorders>
              <w:top w:val="single" w:sz="6" w:space="0" w:color="00000A"/>
              <w:left w:val="single" w:sz="6" w:space="0" w:color="00000A"/>
              <w:bottom w:val="single" w:sz="6" w:space="0" w:color="00000A"/>
              <w:right w:val="single" w:sz="6" w:space="0" w:color="00000A"/>
            </w:tcBorders>
            <w:vAlign w:val="center"/>
          </w:tcPr>
          <w:p w14:paraId="7FF3FCEA" w14:textId="41A6052B" w:rsidR="00FD67B3" w:rsidRPr="001C1B0E" w:rsidRDefault="00FD67B3" w:rsidP="00FD67B3">
            <w:pPr>
              <w:jc w:val="center"/>
              <w:rPr>
                <w:color w:val="auto"/>
                <w:sz w:val="20"/>
                <w:szCs w:val="20"/>
              </w:rPr>
            </w:pPr>
            <w:r w:rsidRPr="001C1B0E">
              <w:rPr>
                <w:color w:val="auto"/>
                <w:sz w:val="20"/>
                <w:szCs w:val="20"/>
              </w:rPr>
              <w:t xml:space="preserve">R$ </w:t>
            </w:r>
            <w:r w:rsidR="00B64370" w:rsidRPr="001C1B0E">
              <w:rPr>
                <w:color w:val="auto"/>
                <w:sz w:val="20"/>
                <w:szCs w:val="20"/>
              </w:rPr>
              <w:t>3.469,00</w:t>
            </w:r>
          </w:p>
        </w:tc>
      </w:tr>
      <w:tr w:rsidR="001C1B0E" w:rsidRPr="001C1B0E" w14:paraId="682FDB30"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36CB33AD"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2C8A4C1D" w14:textId="4923FB14"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Refletor led 150W</w:t>
            </w:r>
            <w:r w:rsidRPr="001C1B0E">
              <w:rPr>
                <w:rFonts w:ascii="Times New Roman" w:hAnsi="Times New Roman" w:cs="Times New Roman"/>
                <w:color w:val="auto"/>
                <w:sz w:val="20"/>
                <w:szCs w:val="20"/>
              </w:rPr>
              <w:t xml:space="preserve">. Refletor led 150W, temperatura de cor: Branco Frio (6500K) - Modelo: </w:t>
            </w:r>
            <w:proofErr w:type="spellStart"/>
            <w:r w:rsidRPr="001C1B0E">
              <w:rPr>
                <w:rFonts w:ascii="Times New Roman" w:hAnsi="Times New Roman" w:cs="Times New Roman"/>
                <w:color w:val="auto"/>
                <w:sz w:val="20"/>
                <w:szCs w:val="20"/>
              </w:rPr>
              <w:t>Slim</w:t>
            </w:r>
            <w:proofErr w:type="spellEnd"/>
            <w:r w:rsidRPr="001C1B0E">
              <w:rPr>
                <w:rFonts w:ascii="Times New Roman" w:hAnsi="Times New Roman" w:cs="Times New Roman"/>
                <w:color w:val="auto"/>
                <w:sz w:val="20"/>
                <w:szCs w:val="20"/>
              </w:rPr>
              <w:t xml:space="preserve"> e Compacto - Material: Alumínio e vidro - Carcaça: Alumínio cor preta - Luminosidade: Alta luminosidade para potência - Voltagem: Bivolt. Ideal para iluminação de vias públicas, fachadas, jardins, festas, entre outros. Com proteção IP67, o refletor estará sempre protegido contra chuva e intempéries do tempo.</w:t>
            </w:r>
          </w:p>
        </w:tc>
        <w:tc>
          <w:tcPr>
            <w:tcW w:w="1096" w:type="dxa"/>
            <w:tcBorders>
              <w:top w:val="single" w:sz="6" w:space="0" w:color="00000A"/>
              <w:left w:val="single" w:sz="6" w:space="0" w:color="00000A"/>
              <w:bottom w:val="single" w:sz="6" w:space="0" w:color="00000A"/>
              <w:right w:val="single" w:sz="6" w:space="0" w:color="00000A"/>
            </w:tcBorders>
            <w:vAlign w:val="center"/>
          </w:tcPr>
          <w:p w14:paraId="5096CD53" w14:textId="7755392D" w:rsidR="00FD67B3" w:rsidRPr="001C1B0E" w:rsidRDefault="00FD67B3" w:rsidP="00FD67B3">
            <w:pPr>
              <w:jc w:val="center"/>
              <w:rPr>
                <w:color w:val="auto"/>
                <w:sz w:val="20"/>
                <w:szCs w:val="20"/>
              </w:rPr>
            </w:pPr>
            <w:r w:rsidRPr="001C1B0E">
              <w:rPr>
                <w:color w:val="auto"/>
                <w:sz w:val="20"/>
                <w:szCs w:val="20"/>
              </w:rPr>
              <w:t>470260</w:t>
            </w:r>
          </w:p>
        </w:tc>
        <w:tc>
          <w:tcPr>
            <w:tcW w:w="949" w:type="dxa"/>
            <w:tcBorders>
              <w:top w:val="single" w:sz="6" w:space="0" w:color="00000A"/>
              <w:left w:val="single" w:sz="6" w:space="0" w:color="00000A"/>
              <w:bottom w:val="single" w:sz="6" w:space="0" w:color="00000A"/>
              <w:right w:val="single" w:sz="6" w:space="0" w:color="00000A"/>
            </w:tcBorders>
            <w:vAlign w:val="center"/>
          </w:tcPr>
          <w:p w14:paraId="444FCC5C" w14:textId="746E39B3"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445FABC8" w14:textId="43A8726E" w:rsidR="00FD67B3" w:rsidRPr="001C1B0E" w:rsidRDefault="00FD67B3" w:rsidP="00FD67B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254DE0A3" w14:textId="5E9B12BC"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 xml:space="preserve">R$ </w:t>
            </w:r>
            <w:r w:rsidR="003A02BE" w:rsidRPr="001C1B0E">
              <w:rPr>
                <w:rFonts w:asciiTheme="minorHAnsi" w:hAnsiTheme="minorHAnsi" w:cstheme="minorHAnsi"/>
                <w:color w:val="auto"/>
                <w:sz w:val="20"/>
                <w:szCs w:val="20"/>
              </w:rPr>
              <w:t>84,54</w:t>
            </w:r>
          </w:p>
        </w:tc>
        <w:tc>
          <w:tcPr>
            <w:tcW w:w="1462" w:type="dxa"/>
            <w:tcBorders>
              <w:top w:val="single" w:sz="6" w:space="0" w:color="00000A"/>
              <w:left w:val="single" w:sz="6" w:space="0" w:color="00000A"/>
              <w:bottom w:val="single" w:sz="6" w:space="0" w:color="00000A"/>
              <w:right w:val="single" w:sz="6" w:space="0" w:color="00000A"/>
            </w:tcBorders>
            <w:vAlign w:val="center"/>
          </w:tcPr>
          <w:p w14:paraId="37AFA3E8" w14:textId="1853A41C" w:rsidR="00FD67B3" w:rsidRPr="001C1B0E" w:rsidRDefault="00FD67B3" w:rsidP="00FD67B3">
            <w:pPr>
              <w:jc w:val="center"/>
              <w:rPr>
                <w:color w:val="auto"/>
                <w:sz w:val="20"/>
                <w:szCs w:val="20"/>
              </w:rPr>
            </w:pPr>
            <w:r w:rsidRPr="001C1B0E">
              <w:rPr>
                <w:color w:val="auto"/>
                <w:sz w:val="20"/>
                <w:szCs w:val="20"/>
              </w:rPr>
              <w:t xml:space="preserve">R$ </w:t>
            </w:r>
            <w:r w:rsidR="003A02BE" w:rsidRPr="001C1B0E">
              <w:rPr>
                <w:color w:val="auto"/>
                <w:sz w:val="20"/>
                <w:szCs w:val="20"/>
              </w:rPr>
              <w:t>4.227,00</w:t>
            </w:r>
          </w:p>
        </w:tc>
      </w:tr>
      <w:tr w:rsidR="001C1B0E" w:rsidRPr="001C1B0E" w14:paraId="64BE81EA"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0EF8AD76"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7523465B" w14:textId="0463FD18"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Relé fotocélula NA</w:t>
            </w:r>
            <w:r w:rsidRPr="001C1B0E">
              <w:rPr>
                <w:rFonts w:ascii="Times New Roman" w:hAnsi="Times New Roman" w:cs="Times New Roman"/>
                <w:color w:val="auto"/>
                <w:sz w:val="20"/>
                <w:szCs w:val="20"/>
              </w:rPr>
              <w:t>. Relé fotocélula NA, bivolt, 1000w. Relé de segurança para uso externo. Tensão de Operação: Bivolt 105 a 305VCA / 50/60 Hz. Potência (carga máx.): 1.000W Resistiva / 1.800VA Indutiva- Rigidez Dielétrica: - Grau de Proteção: IP-</w:t>
            </w:r>
            <w:r w:rsidRPr="001C1B0E">
              <w:rPr>
                <w:rFonts w:ascii="Times New Roman" w:hAnsi="Times New Roman" w:cs="Times New Roman"/>
                <w:color w:val="auto"/>
                <w:sz w:val="20"/>
                <w:szCs w:val="20"/>
              </w:rPr>
              <w:lastRenderedPageBreak/>
              <w:t>67.  Ideal para projetos de iluminação pública automática ligando e desligando diversas lâmpadas de acordo com a luminosidade natural do ambiente. Relé de Fotocélula é produzido com material durável e resistente.</w:t>
            </w:r>
          </w:p>
        </w:tc>
        <w:tc>
          <w:tcPr>
            <w:tcW w:w="1096" w:type="dxa"/>
            <w:tcBorders>
              <w:top w:val="single" w:sz="6" w:space="0" w:color="00000A"/>
              <w:left w:val="single" w:sz="6" w:space="0" w:color="00000A"/>
              <w:bottom w:val="single" w:sz="6" w:space="0" w:color="00000A"/>
              <w:right w:val="single" w:sz="6" w:space="0" w:color="00000A"/>
            </w:tcBorders>
            <w:vAlign w:val="center"/>
          </w:tcPr>
          <w:p w14:paraId="654EFDA1" w14:textId="429629AA" w:rsidR="00FD67B3" w:rsidRPr="001C1B0E" w:rsidRDefault="00FD67B3" w:rsidP="00FD67B3">
            <w:pPr>
              <w:jc w:val="center"/>
              <w:rPr>
                <w:color w:val="auto"/>
                <w:sz w:val="20"/>
                <w:szCs w:val="20"/>
              </w:rPr>
            </w:pPr>
            <w:r w:rsidRPr="001C1B0E">
              <w:rPr>
                <w:color w:val="auto"/>
                <w:sz w:val="20"/>
                <w:szCs w:val="20"/>
              </w:rPr>
              <w:lastRenderedPageBreak/>
              <w:t>458416</w:t>
            </w:r>
          </w:p>
        </w:tc>
        <w:tc>
          <w:tcPr>
            <w:tcW w:w="949" w:type="dxa"/>
            <w:tcBorders>
              <w:top w:val="single" w:sz="6" w:space="0" w:color="00000A"/>
              <w:left w:val="single" w:sz="6" w:space="0" w:color="00000A"/>
              <w:bottom w:val="single" w:sz="6" w:space="0" w:color="00000A"/>
              <w:right w:val="single" w:sz="6" w:space="0" w:color="00000A"/>
            </w:tcBorders>
            <w:vAlign w:val="center"/>
          </w:tcPr>
          <w:p w14:paraId="2264EAF9" w14:textId="303AADD2"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14971200" w14:textId="562B0C2F" w:rsidR="00FD67B3" w:rsidRPr="001C1B0E" w:rsidRDefault="00FD67B3" w:rsidP="00FD67B3">
            <w:pPr>
              <w:jc w:val="center"/>
              <w:rPr>
                <w:color w:val="auto"/>
                <w:sz w:val="20"/>
                <w:szCs w:val="20"/>
              </w:rPr>
            </w:pPr>
            <w:r w:rsidRPr="001C1B0E">
              <w:rPr>
                <w:color w:val="auto"/>
                <w:sz w:val="20"/>
                <w:szCs w:val="20"/>
              </w:rPr>
              <w:t>20</w:t>
            </w:r>
          </w:p>
        </w:tc>
        <w:tc>
          <w:tcPr>
            <w:tcW w:w="1879" w:type="dxa"/>
            <w:tcBorders>
              <w:top w:val="single" w:sz="6" w:space="0" w:color="00000A"/>
              <w:left w:val="single" w:sz="6" w:space="0" w:color="00000A"/>
              <w:bottom w:val="single" w:sz="6" w:space="0" w:color="00000A"/>
              <w:right w:val="single" w:sz="6" w:space="0" w:color="00000A"/>
            </w:tcBorders>
            <w:vAlign w:val="center"/>
          </w:tcPr>
          <w:p w14:paraId="029A3EAE" w14:textId="285CE29B"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 xml:space="preserve">R$ </w:t>
            </w:r>
            <w:r w:rsidR="00E954E9" w:rsidRPr="001C1B0E">
              <w:rPr>
                <w:rFonts w:asciiTheme="minorHAnsi" w:hAnsiTheme="minorHAnsi" w:cstheme="minorHAnsi"/>
                <w:color w:val="auto"/>
                <w:sz w:val="20"/>
                <w:szCs w:val="20"/>
              </w:rPr>
              <w:t>25,49</w:t>
            </w:r>
          </w:p>
        </w:tc>
        <w:tc>
          <w:tcPr>
            <w:tcW w:w="1462" w:type="dxa"/>
            <w:tcBorders>
              <w:top w:val="single" w:sz="6" w:space="0" w:color="00000A"/>
              <w:left w:val="single" w:sz="6" w:space="0" w:color="00000A"/>
              <w:bottom w:val="single" w:sz="6" w:space="0" w:color="00000A"/>
              <w:right w:val="single" w:sz="6" w:space="0" w:color="00000A"/>
            </w:tcBorders>
            <w:vAlign w:val="center"/>
          </w:tcPr>
          <w:p w14:paraId="726340EC" w14:textId="0D886047" w:rsidR="00FD67B3" w:rsidRPr="001C1B0E" w:rsidRDefault="00FD67B3" w:rsidP="00FD67B3">
            <w:pPr>
              <w:jc w:val="center"/>
              <w:rPr>
                <w:color w:val="auto"/>
                <w:sz w:val="20"/>
                <w:szCs w:val="20"/>
              </w:rPr>
            </w:pPr>
            <w:r w:rsidRPr="001C1B0E">
              <w:rPr>
                <w:color w:val="auto"/>
                <w:sz w:val="20"/>
                <w:szCs w:val="20"/>
              </w:rPr>
              <w:t xml:space="preserve">R$ </w:t>
            </w:r>
            <w:r w:rsidR="00E954E9" w:rsidRPr="001C1B0E">
              <w:rPr>
                <w:color w:val="auto"/>
                <w:sz w:val="20"/>
                <w:szCs w:val="20"/>
              </w:rPr>
              <w:t>509,80</w:t>
            </w:r>
          </w:p>
        </w:tc>
      </w:tr>
      <w:tr w:rsidR="001C1B0E" w:rsidRPr="001C1B0E" w14:paraId="147FC52F"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7B8AD93A"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18BC8381" w14:textId="0AF1387F"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Relé fotocélula NF</w:t>
            </w:r>
            <w:r w:rsidRPr="001C1B0E">
              <w:rPr>
                <w:rFonts w:ascii="Times New Roman" w:hAnsi="Times New Roman" w:cs="Times New Roman"/>
                <w:color w:val="auto"/>
                <w:sz w:val="20"/>
                <w:szCs w:val="20"/>
              </w:rPr>
              <w:t>. Relé fotocélula NF, bivolt, 1000w. Relé de segurança para uso externo. Tensão de Operação: Bivolt 105 a 305VCA / 50/60 Hz. Potência (carga máx.): 1.000W Resistiva / 1.800VA Indutiva- Rigidez Dielétrica: - Grau de Proteção: IP-67.  Ideal para projetos de iluminação pública automática ligando e desligando diversas lâmpadas de acordo com a luminosidade natural do ambiente. Relé de Fotocélula é produzido com material durável e resistente.</w:t>
            </w:r>
          </w:p>
        </w:tc>
        <w:tc>
          <w:tcPr>
            <w:tcW w:w="1096" w:type="dxa"/>
            <w:tcBorders>
              <w:top w:val="single" w:sz="6" w:space="0" w:color="00000A"/>
              <w:left w:val="single" w:sz="6" w:space="0" w:color="00000A"/>
              <w:bottom w:val="single" w:sz="6" w:space="0" w:color="00000A"/>
              <w:right w:val="single" w:sz="6" w:space="0" w:color="00000A"/>
            </w:tcBorders>
            <w:vAlign w:val="center"/>
          </w:tcPr>
          <w:p w14:paraId="130DA20A" w14:textId="4F81CB91" w:rsidR="00FD67B3" w:rsidRPr="001C1B0E" w:rsidRDefault="00FD67B3" w:rsidP="00FD67B3">
            <w:pPr>
              <w:jc w:val="center"/>
              <w:rPr>
                <w:color w:val="auto"/>
                <w:sz w:val="20"/>
                <w:szCs w:val="20"/>
              </w:rPr>
            </w:pPr>
            <w:r w:rsidRPr="001C1B0E">
              <w:rPr>
                <w:color w:val="auto"/>
                <w:sz w:val="20"/>
                <w:szCs w:val="20"/>
              </w:rPr>
              <w:t>615337</w:t>
            </w:r>
          </w:p>
        </w:tc>
        <w:tc>
          <w:tcPr>
            <w:tcW w:w="949" w:type="dxa"/>
            <w:tcBorders>
              <w:top w:val="single" w:sz="6" w:space="0" w:color="00000A"/>
              <w:left w:val="single" w:sz="6" w:space="0" w:color="00000A"/>
              <w:bottom w:val="single" w:sz="6" w:space="0" w:color="00000A"/>
              <w:right w:val="single" w:sz="6" w:space="0" w:color="00000A"/>
            </w:tcBorders>
            <w:vAlign w:val="center"/>
          </w:tcPr>
          <w:p w14:paraId="0D0E19A0" w14:textId="4C7F3812"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70F9C73E" w14:textId="089D2069" w:rsidR="00FD67B3" w:rsidRPr="001C1B0E" w:rsidRDefault="00540FD1" w:rsidP="00FD67B3">
            <w:pPr>
              <w:jc w:val="center"/>
              <w:rPr>
                <w:color w:val="auto"/>
                <w:sz w:val="20"/>
                <w:szCs w:val="20"/>
              </w:rPr>
            </w:pPr>
            <w:r w:rsidRPr="001C1B0E">
              <w:rPr>
                <w:color w:val="auto"/>
                <w:sz w:val="20"/>
                <w:szCs w:val="20"/>
              </w:rPr>
              <w:t>1.0</w:t>
            </w:r>
            <w:r w:rsidR="00FD67B3" w:rsidRPr="001C1B0E">
              <w:rPr>
                <w:color w:val="auto"/>
                <w:sz w:val="20"/>
                <w:szCs w:val="20"/>
              </w:rPr>
              <w:t>00</w:t>
            </w:r>
          </w:p>
        </w:tc>
        <w:tc>
          <w:tcPr>
            <w:tcW w:w="1879" w:type="dxa"/>
            <w:tcBorders>
              <w:top w:val="single" w:sz="6" w:space="0" w:color="00000A"/>
              <w:left w:val="single" w:sz="6" w:space="0" w:color="00000A"/>
              <w:bottom w:val="single" w:sz="6" w:space="0" w:color="00000A"/>
              <w:right w:val="single" w:sz="6" w:space="0" w:color="00000A"/>
            </w:tcBorders>
            <w:vAlign w:val="center"/>
          </w:tcPr>
          <w:p w14:paraId="395D979A" w14:textId="358EF6EC"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 xml:space="preserve">R$ </w:t>
            </w:r>
            <w:r w:rsidR="00CA5B74" w:rsidRPr="001C1B0E">
              <w:rPr>
                <w:rFonts w:asciiTheme="minorHAnsi" w:hAnsiTheme="minorHAnsi" w:cstheme="minorHAnsi"/>
                <w:color w:val="auto"/>
                <w:sz w:val="20"/>
                <w:szCs w:val="20"/>
              </w:rPr>
              <w:t>23,9</w:t>
            </w:r>
            <w:r w:rsidR="008579DE" w:rsidRPr="001C1B0E">
              <w:rPr>
                <w:rFonts w:asciiTheme="minorHAnsi" w:hAnsiTheme="minorHAnsi" w:cstheme="minorHAnsi"/>
                <w:color w:val="auto"/>
                <w:sz w:val="20"/>
                <w:szCs w:val="20"/>
              </w:rPr>
              <w:t>2</w:t>
            </w:r>
          </w:p>
        </w:tc>
        <w:tc>
          <w:tcPr>
            <w:tcW w:w="1462" w:type="dxa"/>
            <w:tcBorders>
              <w:top w:val="single" w:sz="6" w:space="0" w:color="00000A"/>
              <w:left w:val="single" w:sz="6" w:space="0" w:color="00000A"/>
              <w:bottom w:val="single" w:sz="6" w:space="0" w:color="00000A"/>
              <w:right w:val="single" w:sz="6" w:space="0" w:color="00000A"/>
            </w:tcBorders>
            <w:vAlign w:val="center"/>
          </w:tcPr>
          <w:p w14:paraId="568DAF02" w14:textId="47AAEEB2" w:rsidR="00FD67B3" w:rsidRPr="001C1B0E" w:rsidRDefault="00FD67B3" w:rsidP="00FD67B3">
            <w:pPr>
              <w:jc w:val="center"/>
              <w:rPr>
                <w:color w:val="auto"/>
                <w:sz w:val="20"/>
                <w:szCs w:val="20"/>
              </w:rPr>
            </w:pPr>
            <w:r w:rsidRPr="001C1B0E">
              <w:rPr>
                <w:color w:val="auto"/>
                <w:sz w:val="20"/>
                <w:szCs w:val="20"/>
              </w:rPr>
              <w:t xml:space="preserve">R$ </w:t>
            </w:r>
            <w:r w:rsidR="00CA5B74" w:rsidRPr="001C1B0E">
              <w:rPr>
                <w:color w:val="auto"/>
                <w:sz w:val="20"/>
                <w:szCs w:val="20"/>
              </w:rPr>
              <w:t>23.9</w:t>
            </w:r>
            <w:r w:rsidR="008579DE" w:rsidRPr="001C1B0E">
              <w:rPr>
                <w:color w:val="auto"/>
                <w:sz w:val="20"/>
                <w:szCs w:val="20"/>
              </w:rPr>
              <w:t>2</w:t>
            </w:r>
            <w:r w:rsidR="00CA5B74" w:rsidRPr="001C1B0E">
              <w:rPr>
                <w:color w:val="auto"/>
                <w:sz w:val="20"/>
                <w:szCs w:val="20"/>
              </w:rPr>
              <w:t>0,00</w:t>
            </w:r>
          </w:p>
        </w:tc>
      </w:tr>
      <w:tr w:rsidR="001C1B0E" w:rsidRPr="001C1B0E" w14:paraId="6998F35A"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04BC4D4E"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46EE69C6" w14:textId="63110B25"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Sapatilha de aço 3/8 para cabo elétrico</w:t>
            </w:r>
            <w:r w:rsidRPr="001C1B0E">
              <w:rPr>
                <w:rFonts w:ascii="Times New Roman" w:hAnsi="Times New Roman" w:cs="Times New Roman"/>
                <w:color w:val="auto"/>
                <w:sz w:val="20"/>
                <w:szCs w:val="20"/>
              </w:rPr>
              <w:t>. Sapatilha cabo de aço 3/8'' indicada para facilitar a confecção de laços e olhais de cabo de aço. Utilizada para proteger olhais feitos de cabo e aço e cordas, a sapatilha para cabo de aço tem resistência a atrito e desgaste, quando o material e submetido a condições severas de uso. Instalados na parte interna do olhal dos laços.</w:t>
            </w:r>
          </w:p>
        </w:tc>
        <w:tc>
          <w:tcPr>
            <w:tcW w:w="1096" w:type="dxa"/>
            <w:tcBorders>
              <w:top w:val="single" w:sz="6" w:space="0" w:color="00000A"/>
              <w:left w:val="single" w:sz="6" w:space="0" w:color="00000A"/>
              <w:bottom w:val="single" w:sz="6" w:space="0" w:color="00000A"/>
              <w:right w:val="single" w:sz="6" w:space="0" w:color="00000A"/>
            </w:tcBorders>
            <w:vAlign w:val="center"/>
          </w:tcPr>
          <w:p w14:paraId="435CB2DC" w14:textId="0292B580" w:rsidR="00FD67B3" w:rsidRPr="001C1B0E" w:rsidRDefault="00FD67B3" w:rsidP="00FD67B3">
            <w:pPr>
              <w:jc w:val="center"/>
              <w:rPr>
                <w:color w:val="auto"/>
                <w:sz w:val="20"/>
                <w:szCs w:val="20"/>
              </w:rPr>
            </w:pPr>
            <w:r w:rsidRPr="001C1B0E">
              <w:rPr>
                <w:color w:val="auto"/>
                <w:sz w:val="20"/>
                <w:szCs w:val="20"/>
              </w:rPr>
              <w:t>343783</w:t>
            </w:r>
          </w:p>
        </w:tc>
        <w:tc>
          <w:tcPr>
            <w:tcW w:w="949" w:type="dxa"/>
            <w:tcBorders>
              <w:top w:val="single" w:sz="6" w:space="0" w:color="00000A"/>
              <w:left w:val="single" w:sz="6" w:space="0" w:color="00000A"/>
              <w:bottom w:val="single" w:sz="6" w:space="0" w:color="00000A"/>
              <w:right w:val="single" w:sz="6" w:space="0" w:color="00000A"/>
            </w:tcBorders>
            <w:vAlign w:val="center"/>
          </w:tcPr>
          <w:p w14:paraId="56468B45" w14:textId="04CC7782"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6B59BEBD" w14:textId="3311583F" w:rsidR="00FD67B3" w:rsidRPr="001C1B0E" w:rsidRDefault="00FD67B3" w:rsidP="00FD67B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6CF74F58" w14:textId="60C9C14E"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 xml:space="preserve">R$ </w:t>
            </w:r>
            <w:r w:rsidR="009109A7" w:rsidRPr="001C1B0E">
              <w:rPr>
                <w:rFonts w:asciiTheme="minorHAnsi" w:hAnsiTheme="minorHAnsi" w:cstheme="minorHAnsi"/>
                <w:color w:val="auto"/>
                <w:sz w:val="20"/>
                <w:szCs w:val="20"/>
              </w:rPr>
              <w:t>2,65</w:t>
            </w:r>
          </w:p>
        </w:tc>
        <w:tc>
          <w:tcPr>
            <w:tcW w:w="1462" w:type="dxa"/>
            <w:tcBorders>
              <w:top w:val="single" w:sz="6" w:space="0" w:color="00000A"/>
              <w:left w:val="single" w:sz="6" w:space="0" w:color="00000A"/>
              <w:bottom w:val="single" w:sz="6" w:space="0" w:color="00000A"/>
              <w:right w:val="single" w:sz="6" w:space="0" w:color="00000A"/>
            </w:tcBorders>
            <w:vAlign w:val="center"/>
          </w:tcPr>
          <w:p w14:paraId="66ABD861" w14:textId="5B5258F5" w:rsidR="00FD67B3" w:rsidRPr="001C1B0E" w:rsidRDefault="00FD67B3" w:rsidP="00FD67B3">
            <w:pPr>
              <w:jc w:val="center"/>
              <w:rPr>
                <w:color w:val="auto"/>
                <w:sz w:val="20"/>
                <w:szCs w:val="20"/>
              </w:rPr>
            </w:pPr>
            <w:r w:rsidRPr="001C1B0E">
              <w:rPr>
                <w:color w:val="auto"/>
                <w:sz w:val="20"/>
                <w:szCs w:val="20"/>
              </w:rPr>
              <w:t xml:space="preserve">R$ </w:t>
            </w:r>
            <w:r w:rsidR="009109A7" w:rsidRPr="001C1B0E">
              <w:rPr>
                <w:color w:val="auto"/>
                <w:sz w:val="20"/>
                <w:szCs w:val="20"/>
              </w:rPr>
              <w:t>132,50</w:t>
            </w:r>
          </w:p>
        </w:tc>
      </w:tr>
      <w:tr w:rsidR="001C1B0E" w:rsidRPr="001C1B0E" w14:paraId="3AC0D1EE"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2BBCB60A"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01A05828" w14:textId="1FE56E53"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Soquete G-13</w:t>
            </w:r>
            <w:r w:rsidRPr="001C1B0E">
              <w:rPr>
                <w:rFonts w:ascii="Times New Roman" w:hAnsi="Times New Roman" w:cs="Times New Roman"/>
                <w:color w:val="auto"/>
                <w:sz w:val="20"/>
                <w:szCs w:val="20"/>
              </w:rPr>
              <w:t xml:space="preserve">. </w:t>
            </w:r>
            <w:r w:rsidRPr="001C1B0E">
              <w:rPr>
                <w:rFonts w:ascii="Times New Roman" w:eastAsia="Times New Roman" w:hAnsi="Times New Roman" w:cs="Times New Roman"/>
                <w:color w:val="auto"/>
                <w:sz w:val="20"/>
                <w:szCs w:val="20"/>
              </w:rPr>
              <w:t xml:space="preserve">Soquete G-13 para lâmpadas fluorescentes tubular T8-T12, bivolt. Soquete para fluorescente tubular T8-T10-T12 - Base: G13 - Composição: Corpo e rotor em policarbonato na cor cinza - Top </w:t>
            </w:r>
            <w:proofErr w:type="spellStart"/>
            <w:r w:rsidRPr="001C1B0E">
              <w:rPr>
                <w:rFonts w:ascii="Times New Roman" w:eastAsia="Times New Roman" w:hAnsi="Times New Roman" w:cs="Times New Roman"/>
                <w:color w:val="auto"/>
                <w:sz w:val="20"/>
                <w:szCs w:val="20"/>
              </w:rPr>
              <w:t>test</w:t>
            </w:r>
            <w:proofErr w:type="spellEnd"/>
            <w:r w:rsidRPr="001C1B0E">
              <w:rPr>
                <w:rFonts w:ascii="Times New Roman" w:eastAsia="Times New Roman" w:hAnsi="Times New Roman" w:cs="Times New Roman"/>
                <w:color w:val="auto"/>
                <w:sz w:val="20"/>
                <w:szCs w:val="20"/>
              </w:rPr>
              <w:t xml:space="preserve"> para furo 10 x 20 - Contatos em liga de cobre - Corrente, tensão máxima admissível: 2A/500V - temperatura máxima: t 100°c soquete g13 p/ fluorescente tubular.</w:t>
            </w:r>
          </w:p>
        </w:tc>
        <w:tc>
          <w:tcPr>
            <w:tcW w:w="1096" w:type="dxa"/>
            <w:tcBorders>
              <w:top w:val="single" w:sz="6" w:space="0" w:color="00000A"/>
              <w:left w:val="single" w:sz="6" w:space="0" w:color="00000A"/>
              <w:bottom w:val="single" w:sz="6" w:space="0" w:color="00000A"/>
              <w:right w:val="single" w:sz="6" w:space="0" w:color="00000A"/>
            </w:tcBorders>
            <w:vAlign w:val="center"/>
          </w:tcPr>
          <w:p w14:paraId="7F62A4AF" w14:textId="7AB691EE" w:rsidR="00FD67B3" w:rsidRPr="001C1B0E" w:rsidRDefault="00FD67B3" w:rsidP="00FD67B3">
            <w:pPr>
              <w:jc w:val="center"/>
              <w:rPr>
                <w:color w:val="auto"/>
                <w:sz w:val="20"/>
                <w:szCs w:val="20"/>
              </w:rPr>
            </w:pPr>
            <w:r w:rsidRPr="001C1B0E">
              <w:rPr>
                <w:color w:val="auto"/>
                <w:sz w:val="20"/>
                <w:szCs w:val="20"/>
              </w:rPr>
              <w:t>402151</w:t>
            </w:r>
          </w:p>
        </w:tc>
        <w:tc>
          <w:tcPr>
            <w:tcW w:w="949" w:type="dxa"/>
            <w:tcBorders>
              <w:top w:val="single" w:sz="6" w:space="0" w:color="00000A"/>
              <w:left w:val="single" w:sz="6" w:space="0" w:color="00000A"/>
              <w:bottom w:val="single" w:sz="6" w:space="0" w:color="00000A"/>
              <w:right w:val="single" w:sz="6" w:space="0" w:color="00000A"/>
            </w:tcBorders>
            <w:vAlign w:val="center"/>
          </w:tcPr>
          <w:p w14:paraId="0654C996" w14:textId="3B732E32"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7DC62FD1" w14:textId="4CC00EAD" w:rsidR="00FD67B3" w:rsidRPr="001C1B0E" w:rsidRDefault="00FD67B3" w:rsidP="00FD67B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37256B33" w14:textId="1EBA5CD5"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R$ 3,</w:t>
            </w:r>
            <w:r w:rsidR="00C32FDA" w:rsidRPr="001C1B0E">
              <w:rPr>
                <w:rFonts w:asciiTheme="minorHAnsi" w:hAnsiTheme="minorHAnsi" w:cstheme="minorHAnsi"/>
                <w:color w:val="auto"/>
                <w:sz w:val="20"/>
                <w:szCs w:val="20"/>
              </w:rPr>
              <w:t>98</w:t>
            </w:r>
          </w:p>
        </w:tc>
        <w:tc>
          <w:tcPr>
            <w:tcW w:w="1462" w:type="dxa"/>
            <w:tcBorders>
              <w:top w:val="single" w:sz="6" w:space="0" w:color="00000A"/>
              <w:left w:val="single" w:sz="6" w:space="0" w:color="00000A"/>
              <w:bottom w:val="single" w:sz="6" w:space="0" w:color="00000A"/>
              <w:right w:val="single" w:sz="6" w:space="0" w:color="00000A"/>
            </w:tcBorders>
            <w:vAlign w:val="center"/>
          </w:tcPr>
          <w:p w14:paraId="318E4A30" w14:textId="68768755" w:rsidR="00FD67B3" w:rsidRPr="001C1B0E" w:rsidRDefault="00FD67B3" w:rsidP="00FD67B3">
            <w:pPr>
              <w:jc w:val="center"/>
              <w:rPr>
                <w:color w:val="auto"/>
                <w:sz w:val="20"/>
                <w:szCs w:val="20"/>
              </w:rPr>
            </w:pPr>
            <w:r w:rsidRPr="001C1B0E">
              <w:rPr>
                <w:color w:val="auto"/>
                <w:sz w:val="20"/>
                <w:szCs w:val="20"/>
              </w:rPr>
              <w:t>R$ 1</w:t>
            </w:r>
            <w:r w:rsidR="00C32FDA" w:rsidRPr="001C1B0E">
              <w:rPr>
                <w:color w:val="auto"/>
                <w:sz w:val="20"/>
                <w:szCs w:val="20"/>
              </w:rPr>
              <w:t>99</w:t>
            </w:r>
            <w:r w:rsidRPr="001C1B0E">
              <w:rPr>
                <w:color w:val="auto"/>
                <w:sz w:val="20"/>
                <w:szCs w:val="20"/>
              </w:rPr>
              <w:t>,00</w:t>
            </w:r>
          </w:p>
        </w:tc>
      </w:tr>
      <w:tr w:rsidR="001C1B0E" w:rsidRPr="001C1B0E" w14:paraId="03CF41E0"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12425DAC"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17104A88" w14:textId="3FC61E80"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Soquete de porcelana E-27</w:t>
            </w:r>
            <w:r w:rsidRPr="001C1B0E">
              <w:rPr>
                <w:rFonts w:ascii="Times New Roman" w:hAnsi="Times New Roman" w:cs="Times New Roman"/>
                <w:color w:val="auto"/>
                <w:sz w:val="20"/>
                <w:szCs w:val="20"/>
              </w:rPr>
              <w:t>. Soquete de porcelana E-27, produzido em Porcelana, latão e alumínio. Possui terminais tipo bornes para a conexão dos fios. Indicado para spots e luminárias em geral, permite utilização em lâmpadas incandescente, fluorescente, compacta, luz mista e vapor de mercúrio. Terminais para fios de 2,5 mm².</w:t>
            </w:r>
          </w:p>
        </w:tc>
        <w:tc>
          <w:tcPr>
            <w:tcW w:w="1096" w:type="dxa"/>
            <w:tcBorders>
              <w:top w:val="single" w:sz="6" w:space="0" w:color="00000A"/>
              <w:left w:val="single" w:sz="6" w:space="0" w:color="00000A"/>
              <w:bottom w:val="single" w:sz="6" w:space="0" w:color="00000A"/>
              <w:right w:val="single" w:sz="6" w:space="0" w:color="00000A"/>
            </w:tcBorders>
            <w:vAlign w:val="center"/>
          </w:tcPr>
          <w:p w14:paraId="6707FBFA" w14:textId="4D6E3793" w:rsidR="00FD67B3" w:rsidRPr="001C1B0E" w:rsidRDefault="00FD67B3" w:rsidP="00FD67B3">
            <w:pPr>
              <w:jc w:val="center"/>
              <w:rPr>
                <w:color w:val="auto"/>
                <w:sz w:val="20"/>
                <w:szCs w:val="20"/>
              </w:rPr>
            </w:pPr>
            <w:r w:rsidRPr="001C1B0E">
              <w:rPr>
                <w:color w:val="auto"/>
                <w:sz w:val="20"/>
                <w:szCs w:val="20"/>
              </w:rPr>
              <w:t>402154</w:t>
            </w:r>
          </w:p>
        </w:tc>
        <w:tc>
          <w:tcPr>
            <w:tcW w:w="949" w:type="dxa"/>
            <w:tcBorders>
              <w:top w:val="single" w:sz="6" w:space="0" w:color="00000A"/>
              <w:left w:val="single" w:sz="6" w:space="0" w:color="00000A"/>
              <w:bottom w:val="single" w:sz="6" w:space="0" w:color="00000A"/>
              <w:right w:val="single" w:sz="6" w:space="0" w:color="00000A"/>
            </w:tcBorders>
            <w:vAlign w:val="center"/>
          </w:tcPr>
          <w:p w14:paraId="385A84FB" w14:textId="7EFFECDE"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03AC5EE3" w14:textId="3B2F01AD" w:rsidR="00FD67B3" w:rsidRPr="001C1B0E" w:rsidRDefault="00FD67B3" w:rsidP="00FD67B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06C0EBCE" w14:textId="3A34DA9E"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R$ 4,</w:t>
            </w:r>
            <w:r w:rsidR="00427CF7" w:rsidRPr="001C1B0E">
              <w:rPr>
                <w:rFonts w:asciiTheme="minorHAnsi" w:hAnsiTheme="minorHAnsi" w:cstheme="minorHAnsi"/>
                <w:color w:val="auto"/>
                <w:sz w:val="20"/>
                <w:szCs w:val="20"/>
              </w:rPr>
              <w:t>00</w:t>
            </w:r>
          </w:p>
        </w:tc>
        <w:tc>
          <w:tcPr>
            <w:tcW w:w="1462" w:type="dxa"/>
            <w:tcBorders>
              <w:top w:val="single" w:sz="6" w:space="0" w:color="00000A"/>
              <w:left w:val="single" w:sz="6" w:space="0" w:color="00000A"/>
              <w:bottom w:val="single" w:sz="6" w:space="0" w:color="00000A"/>
              <w:right w:val="single" w:sz="6" w:space="0" w:color="00000A"/>
            </w:tcBorders>
            <w:vAlign w:val="center"/>
          </w:tcPr>
          <w:p w14:paraId="3223004C" w14:textId="684B0B88" w:rsidR="00FD67B3" w:rsidRPr="001C1B0E" w:rsidRDefault="00FD67B3" w:rsidP="00FD67B3">
            <w:pPr>
              <w:jc w:val="center"/>
              <w:rPr>
                <w:color w:val="auto"/>
                <w:sz w:val="20"/>
                <w:szCs w:val="20"/>
              </w:rPr>
            </w:pPr>
            <w:r w:rsidRPr="001C1B0E">
              <w:rPr>
                <w:color w:val="auto"/>
                <w:sz w:val="20"/>
                <w:szCs w:val="20"/>
              </w:rPr>
              <w:t>R$ 2</w:t>
            </w:r>
            <w:r w:rsidR="00427CF7" w:rsidRPr="001C1B0E">
              <w:rPr>
                <w:color w:val="auto"/>
                <w:sz w:val="20"/>
                <w:szCs w:val="20"/>
              </w:rPr>
              <w:t>00,00</w:t>
            </w:r>
          </w:p>
        </w:tc>
      </w:tr>
      <w:tr w:rsidR="001C1B0E" w:rsidRPr="001C1B0E" w14:paraId="169D67D3"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411ECED2"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55F11AB7" w14:textId="2E8CDEC1"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Soquete de porcelana E-40</w:t>
            </w:r>
            <w:r w:rsidRPr="001C1B0E">
              <w:rPr>
                <w:rFonts w:ascii="Times New Roman" w:hAnsi="Times New Roman" w:cs="Times New Roman"/>
                <w:color w:val="auto"/>
                <w:sz w:val="20"/>
                <w:szCs w:val="20"/>
              </w:rPr>
              <w:t xml:space="preserve">. O Soquete de porcelana E-40 para uso em instalações ou luminárias. Podendo ser utilizado em todos os tipos de lâmpadas até 1000W. Possui terminais tipo bornes para a conexão dos fios. Indicado para spots e luminárias em geral, permite utilização em lâmpadas </w:t>
            </w:r>
            <w:r w:rsidRPr="001C1B0E">
              <w:rPr>
                <w:rFonts w:ascii="Times New Roman" w:hAnsi="Times New Roman" w:cs="Times New Roman"/>
                <w:color w:val="auto"/>
                <w:sz w:val="20"/>
                <w:szCs w:val="20"/>
              </w:rPr>
              <w:lastRenderedPageBreak/>
              <w:t>incandescente, fluorescente, compacta, luz mista e vapor de mercúrio.</w:t>
            </w:r>
          </w:p>
        </w:tc>
        <w:tc>
          <w:tcPr>
            <w:tcW w:w="1096" w:type="dxa"/>
            <w:tcBorders>
              <w:top w:val="single" w:sz="6" w:space="0" w:color="00000A"/>
              <w:left w:val="single" w:sz="6" w:space="0" w:color="00000A"/>
              <w:bottom w:val="single" w:sz="6" w:space="0" w:color="00000A"/>
              <w:right w:val="single" w:sz="6" w:space="0" w:color="00000A"/>
            </w:tcBorders>
            <w:vAlign w:val="center"/>
          </w:tcPr>
          <w:p w14:paraId="1D9AC2D0" w14:textId="75B2C316" w:rsidR="00FD67B3" w:rsidRPr="001C1B0E" w:rsidRDefault="00FD67B3" w:rsidP="00FD67B3">
            <w:pPr>
              <w:jc w:val="center"/>
              <w:rPr>
                <w:color w:val="auto"/>
                <w:sz w:val="20"/>
                <w:szCs w:val="20"/>
              </w:rPr>
            </w:pPr>
            <w:r w:rsidRPr="001C1B0E">
              <w:rPr>
                <w:color w:val="auto"/>
                <w:sz w:val="20"/>
                <w:szCs w:val="20"/>
              </w:rPr>
              <w:lastRenderedPageBreak/>
              <w:t>402155</w:t>
            </w:r>
          </w:p>
        </w:tc>
        <w:tc>
          <w:tcPr>
            <w:tcW w:w="949" w:type="dxa"/>
            <w:tcBorders>
              <w:top w:val="single" w:sz="6" w:space="0" w:color="00000A"/>
              <w:left w:val="single" w:sz="6" w:space="0" w:color="00000A"/>
              <w:bottom w:val="single" w:sz="6" w:space="0" w:color="00000A"/>
              <w:right w:val="single" w:sz="6" w:space="0" w:color="00000A"/>
            </w:tcBorders>
            <w:vAlign w:val="center"/>
          </w:tcPr>
          <w:p w14:paraId="5530615B" w14:textId="15601B99"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3C13B7F3" w14:textId="230F7694" w:rsidR="00FD67B3" w:rsidRPr="001C1B0E" w:rsidRDefault="00FD67B3" w:rsidP="00FD67B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5B84C196" w14:textId="616CA352"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R$ 1</w:t>
            </w:r>
            <w:r w:rsidR="00351DE2" w:rsidRPr="001C1B0E">
              <w:rPr>
                <w:rFonts w:asciiTheme="minorHAnsi" w:hAnsiTheme="minorHAnsi" w:cstheme="minorHAnsi"/>
                <w:color w:val="auto"/>
                <w:sz w:val="20"/>
                <w:szCs w:val="20"/>
              </w:rPr>
              <w:t>2,00</w:t>
            </w:r>
          </w:p>
        </w:tc>
        <w:tc>
          <w:tcPr>
            <w:tcW w:w="1462" w:type="dxa"/>
            <w:tcBorders>
              <w:top w:val="single" w:sz="6" w:space="0" w:color="00000A"/>
              <w:left w:val="single" w:sz="6" w:space="0" w:color="00000A"/>
              <w:bottom w:val="single" w:sz="6" w:space="0" w:color="00000A"/>
              <w:right w:val="single" w:sz="6" w:space="0" w:color="00000A"/>
            </w:tcBorders>
            <w:vAlign w:val="center"/>
          </w:tcPr>
          <w:p w14:paraId="0F038F4E" w14:textId="667D7925" w:rsidR="00FD67B3" w:rsidRPr="001C1B0E" w:rsidRDefault="00FD67B3" w:rsidP="00FD67B3">
            <w:pPr>
              <w:jc w:val="center"/>
              <w:rPr>
                <w:color w:val="auto"/>
                <w:sz w:val="20"/>
                <w:szCs w:val="20"/>
              </w:rPr>
            </w:pPr>
            <w:r w:rsidRPr="001C1B0E">
              <w:rPr>
                <w:color w:val="auto"/>
                <w:sz w:val="20"/>
                <w:szCs w:val="20"/>
              </w:rPr>
              <w:t xml:space="preserve">R$ </w:t>
            </w:r>
            <w:r w:rsidR="00351DE2" w:rsidRPr="001C1B0E">
              <w:rPr>
                <w:color w:val="auto"/>
                <w:sz w:val="20"/>
                <w:szCs w:val="20"/>
              </w:rPr>
              <w:t>600,00</w:t>
            </w:r>
          </w:p>
        </w:tc>
      </w:tr>
      <w:tr w:rsidR="001C1B0E" w:rsidRPr="001C1B0E" w14:paraId="678641BF"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2FA4BDE1"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5E152B5E" w14:textId="6D4A6C2D"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Tomada simples 10A 2P+T de embutir</w:t>
            </w:r>
            <w:r w:rsidRPr="001C1B0E">
              <w:rPr>
                <w:rFonts w:ascii="Times New Roman" w:hAnsi="Times New Roman" w:cs="Times New Roman"/>
                <w:color w:val="auto"/>
                <w:sz w:val="20"/>
                <w:szCs w:val="20"/>
              </w:rPr>
              <w:t xml:space="preserve">. </w:t>
            </w:r>
            <w:r w:rsidRPr="001C1B0E">
              <w:rPr>
                <w:rFonts w:ascii="Times New Roman" w:eastAsia="Times New Roman" w:hAnsi="Times New Roman" w:cs="Times New Roman"/>
                <w:color w:val="auto"/>
                <w:sz w:val="20"/>
                <w:szCs w:val="20"/>
              </w:rPr>
              <w:t>Tomada 2P+T 10A, 250V, conjunto 4x2, branco. Produzido em termoplástico com acabamento brilho na cor branca, deve possui sistema modular com o suporte incorporado e furo que facilita a fixação e a regulagem da placa à parede.</w:t>
            </w:r>
          </w:p>
        </w:tc>
        <w:tc>
          <w:tcPr>
            <w:tcW w:w="1096" w:type="dxa"/>
            <w:tcBorders>
              <w:top w:val="single" w:sz="6" w:space="0" w:color="00000A"/>
              <w:left w:val="single" w:sz="6" w:space="0" w:color="00000A"/>
              <w:bottom w:val="single" w:sz="6" w:space="0" w:color="00000A"/>
              <w:right w:val="single" w:sz="6" w:space="0" w:color="00000A"/>
            </w:tcBorders>
            <w:vAlign w:val="center"/>
          </w:tcPr>
          <w:p w14:paraId="6D2D8BB0" w14:textId="196F767C" w:rsidR="00FD67B3" w:rsidRPr="001C1B0E" w:rsidRDefault="00FD67B3" w:rsidP="00FD67B3">
            <w:pPr>
              <w:jc w:val="center"/>
              <w:rPr>
                <w:color w:val="auto"/>
                <w:sz w:val="20"/>
                <w:szCs w:val="20"/>
              </w:rPr>
            </w:pPr>
            <w:r w:rsidRPr="001C1B0E">
              <w:rPr>
                <w:color w:val="auto"/>
                <w:sz w:val="20"/>
                <w:szCs w:val="20"/>
              </w:rPr>
              <w:t>614591</w:t>
            </w:r>
          </w:p>
        </w:tc>
        <w:tc>
          <w:tcPr>
            <w:tcW w:w="949" w:type="dxa"/>
            <w:tcBorders>
              <w:top w:val="single" w:sz="6" w:space="0" w:color="00000A"/>
              <w:left w:val="single" w:sz="6" w:space="0" w:color="00000A"/>
              <w:bottom w:val="single" w:sz="6" w:space="0" w:color="00000A"/>
              <w:right w:val="single" w:sz="6" w:space="0" w:color="00000A"/>
            </w:tcBorders>
            <w:vAlign w:val="center"/>
          </w:tcPr>
          <w:p w14:paraId="0754D747" w14:textId="2344D5DF"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5CD3677A" w14:textId="22CD9824" w:rsidR="00FD67B3" w:rsidRPr="001C1B0E" w:rsidRDefault="00FD67B3" w:rsidP="00FD67B3">
            <w:pPr>
              <w:jc w:val="center"/>
              <w:rPr>
                <w:color w:val="auto"/>
                <w:sz w:val="20"/>
                <w:szCs w:val="20"/>
              </w:rPr>
            </w:pPr>
            <w:r w:rsidRPr="001C1B0E">
              <w:rPr>
                <w:color w:val="auto"/>
                <w:sz w:val="20"/>
                <w:szCs w:val="20"/>
              </w:rPr>
              <w:t>150</w:t>
            </w:r>
          </w:p>
        </w:tc>
        <w:tc>
          <w:tcPr>
            <w:tcW w:w="1879" w:type="dxa"/>
            <w:tcBorders>
              <w:top w:val="single" w:sz="6" w:space="0" w:color="00000A"/>
              <w:left w:val="single" w:sz="6" w:space="0" w:color="00000A"/>
              <w:bottom w:val="single" w:sz="6" w:space="0" w:color="00000A"/>
              <w:right w:val="single" w:sz="6" w:space="0" w:color="00000A"/>
            </w:tcBorders>
            <w:vAlign w:val="center"/>
          </w:tcPr>
          <w:p w14:paraId="3535A55D" w14:textId="3A438F40"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 xml:space="preserve">R$ </w:t>
            </w:r>
            <w:r w:rsidR="00190DC8" w:rsidRPr="001C1B0E">
              <w:rPr>
                <w:rFonts w:asciiTheme="minorHAnsi" w:hAnsiTheme="minorHAnsi" w:cstheme="minorHAnsi"/>
                <w:color w:val="auto"/>
                <w:sz w:val="20"/>
                <w:szCs w:val="20"/>
              </w:rPr>
              <w:t>5,03</w:t>
            </w:r>
          </w:p>
        </w:tc>
        <w:tc>
          <w:tcPr>
            <w:tcW w:w="1462" w:type="dxa"/>
            <w:tcBorders>
              <w:top w:val="single" w:sz="6" w:space="0" w:color="00000A"/>
              <w:left w:val="single" w:sz="6" w:space="0" w:color="00000A"/>
              <w:bottom w:val="single" w:sz="6" w:space="0" w:color="00000A"/>
              <w:right w:val="single" w:sz="6" w:space="0" w:color="00000A"/>
            </w:tcBorders>
            <w:vAlign w:val="center"/>
          </w:tcPr>
          <w:p w14:paraId="6615A5CB" w14:textId="42336AF2" w:rsidR="00FD67B3" w:rsidRPr="001C1B0E" w:rsidRDefault="00FD67B3" w:rsidP="00FD67B3">
            <w:pPr>
              <w:jc w:val="center"/>
              <w:rPr>
                <w:color w:val="auto"/>
                <w:sz w:val="20"/>
                <w:szCs w:val="20"/>
              </w:rPr>
            </w:pPr>
            <w:r w:rsidRPr="001C1B0E">
              <w:rPr>
                <w:color w:val="auto"/>
                <w:sz w:val="20"/>
                <w:szCs w:val="20"/>
              </w:rPr>
              <w:t xml:space="preserve">R$ </w:t>
            </w:r>
            <w:r w:rsidR="00190DC8" w:rsidRPr="001C1B0E">
              <w:rPr>
                <w:color w:val="auto"/>
                <w:sz w:val="20"/>
                <w:szCs w:val="20"/>
              </w:rPr>
              <w:t>754,50</w:t>
            </w:r>
          </w:p>
        </w:tc>
      </w:tr>
      <w:tr w:rsidR="001C1B0E" w:rsidRPr="001C1B0E" w14:paraId="19B968A4"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249536E5"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0B67C85C" w14:textId="5B24E0EC"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Tomada simples 10A 2P+T sistema X</w:t>
            </w:r>
            <w:r w:rsidRPr="001C1B0E">
              <w:rPr>
                <w:rFonts w:ascii="Times New Roman" w:hAnsi="Times New Roman" w:cs="Times New Roman"/>
                <w:color w:val="auto"/>
                <w:sz w:val="20"/>
                <w:szCs w:val="20"/>
              </w:rPr>
              <w:t>. Tomada simples, 3 polos (2p+t), 10A, sistema x, branco, 250V, bivolt, plástico antichamas testado e aprovado pelo INMETRO.</w:t>
            </w:r>
          </w:p>
        </w:tc>
        <w:tc>
          <w:tcPr>
            <w:tcW w:w="1096" w:type="dxa"/>
            <w:tcBorders>
              <w:top w:val="single" w:sz="6" w:space="0" w:color="00000A"/>
              <w:left w:val="single" w:sz="6" w:space="0" w:color="00000A"/>
              <w:bottom w:val="single" w:sz="6" w:space="0" w:color="00000A"/>
              <w:right w:val="single" w:sz="6" w:space="0" w:color="00000A"/>
            </w:tcBorders>
            <w:vAlign w:val="center"/>
          </w:tcPr>
          <w:p w14:paraId="277E2ABE" w14:textId="3B7DC3FA" w:rsidR="00FD67B3" w:rsidRPr="001C1B0E" w:rsidRDefault="00FD67B3" w:rsidP="00FD67B3">
            <w:pPr>
              <w:jc w:val="center"/>
              <w:rPr>
                <w:color w:val="auto"/>
                <w:sz w:val="20"/>
                <w:szCs w:val="20"/>
              </w:rPr>
            </w:pPr>
            <w:r w:rsidRPr="001C1B0E">
              <w:rPr>
                <w:color w:val="auto"/>
                <w:sz w:val="20"/>
                <w:szCs w:val="20"/>
              </w:rPr>
              <w:t>460971</w:t>
            </w:r>
          </w:p>
        </w:tc>
        <w:tc>
          <w:tcPr>
            <w:tcW w:w="949" w:type="dxa"/>
            <w:tcBorders>
              <w:top w:val="single" w:sz="6" w:space="0" w:color="00000A"/>
              <w:left w:val="single" w:sz="6" w:space="0" w:color="00000A"/>
              <w:bottom w:val="single" w:sz="6" w:space="0" w:color="00000A"/>
              <w:right w:val="single" w:sz="6" w:space="0" w:color="00000A"/>
            </w:tcBorders>
            <w:vAlign w:val="center"/>
          </w:tcPr>
          <w:p w14:paraId="2E3A9324" w14:textId="44526589"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182B96EF" w14:textId="280E050C" w:rsidR="00FD67B3" w:rsidRPr="001C1B0E" w:rsidRDefault="00FD67B3" w:rsidP="00FD67B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5B4A13E8" w14:textId="7E10E882"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 xml:space="preserve">R$ </w:t>
            </w:r>
            <w:r w:rsidR="00112E5A" w:rsidRPr="001C1B0E">
              <w:rPr>
                <w:rFonts w:asciiTheme="minorHAnsi" w:hAnsiTheme="minorHAnsi" w:cstheme="minorHAnsi"/>
                <w:color w:val="auto"/>
                <w:sz w:val="20"/>
                <w:szCs w:val="20"/>
              </w:rPr>
              <w:t>9,00</w:t>
            </w:r>
          </w:p>
        </w:tc>
        <w:tc>
          <w:tcPr>
            <w:tcW w:w="1462" w:type="dxa"/>
            <w:tcBorders>
              <w:top w:val="single" w:sz="6" w:space="0" w:color="00000A"/>
              <w:left w:val="single" w:sz="6" w:space="0" w:color="00000A"/>
              <w:bottom w:val="single" w:sz="6" w:space="0" w:color="00000A"/>
              <w:right w:val="single" w:sz="6" w:space="0" w:color="00000A"/>
            </w:tcBorders>
            <w:vAlign w:val="center"/>
          </w:tcPr>
          <w:p w14:paraId="43EA9741" w14:textId="18E46B1B" w:rsidR="00FD67B3" w:rsidRPr="001C1B0E" w:rsidRDefault="00FD67B3" w:rsidP="00FD67B3">
            <w:pPr>
              <w:jc w:val="center"/>
              <w:rPr>
                <w:color w:val="auto"/>
                <w:sz w:val="20"/>
                <w:szCs w:val="20"/>
              </w:rPr>
            </w:pPr>
            <w:r w:rsidRPr="001C1B0E">
              <w:rPr>
                <w:color w:val="auto"/>
                <w:sz w:val="20"/>
                <w:szCs w:val="20"/>
              </w:rPr>
              <w:t xml:space="preserve">R$ </w:t>
            </w:r>
            <w:r w:rsidR="00112E5A" w:rsidRPr="001C1B0E">
              <w:rPr>
                <w:color w:val="auto"/>
                <w:sz w:val="20"/>
                <w:szCs w:val="20"/>
              </w:rPr>
              <w:t>450,00</w:t>
            </w:r>
          </w:p>
        </w:tc>
      </w:tr>
      <w:tr w:rsidR="001C1B0E" w:rsidRPr="001C1B0E" w14:paraId="03D48DAE"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78F00EC0"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2C72DE47" w14:textId="30D5B133"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Tomada simples 20A 2P+T de embutir</w:t>
            </w:r>
            <w:r w:rsidRPr="001C1B0E">
              <w:rPr>
                <w:rFonts w:ascii="Times New Roman" w:hAnsi="Times New Roman" w:cs="Times New Roman"/>
                <w:color w:val="auto"/>
                <w:sz w:val="20"/>
                <w:szCs w:val="20"/>
              </w:rPr>
              <w:t xml:space="preserve">. </w:t>
            </w:r>
            <w:r w:rsidRPr="001C1B0E">
              <w:rPr>
                <w:rFonts w:ascii="Times New Roman" w:eastAsia="Times New Roman" w:hAnsi="Times New Roman" w:cs="Times New Roman"/>
                <w:color w:val="auto"/>
                <w:sz w:val="20"/>
                <w:szCs w:val="20"/>
              </w:rPr>
              <w:t>Tomada 2P+T 20A, 250V, conjunto 4x2, branco. Produzido em termoplástico com acabamento brilho na cor branca, deve possui sistema modular com o suporte incorporado e furo que facilita a fixação e a regulagem da placa à parede.</w:t>
            </w:r>
          </w:p>
        </w:tc>
        <w:tc>
          <w:tcPr>
            <w:tcW w:w="1096" w:type="dxa"/>
            <w:tcBorders>
              <w:top w:val="single" w:sz="6" w:space="0" w:color="00000A"/>
              <w:left w:val="single" w:sz="6" w:space="0" w:color="00000A"/>
              <w:bottom w:val="single" w:sz="6" w:space="0" w:color="00000A"/>
              <w:right w:val="single" w:sz="6" w:space="0" w:color="00000A"/>
            </w:tcBorders>
            <w:vAlign w:val="center"/>
          </w:tcPr>
          <w:p w14:paraId="4DC60D74" w14:textId="30004B53" w:rsidR="00FD67B3" w:rsidRPr="001C1B0E" w:rsidRDefault="00FD67B3" w:rsidP="00FD67B3">
            <w:pPr>
              <w:jc w:val="center"/>
              <w:rPr>
                <w:color w:val="auto"/>
                <w:sz w:val="20"/>
                <w:szCs w:val="20"/>
              </w:rPr>
            </w:pPr>
            <w:r w:rsidRPr="001C1B0E">
              <w:rPr>
                <w:color w:val="auto"/>
                <w:sz w:val="20"/>
                <w:szCs w:val="20"/>
              </w:rPr>
              <w:t>614589</w:t>
            </w:r>
          </w:p>
        </w:tc>
        <w:tc>
          <w:tcPr>
            <w:tcW w:w="949" w:type="dxa"/>
            <w:tcBorders>
              <w:top w:val="single" w:sz="6" w:space="0" w:color="00000A"/>
              <w:left w:val="single" w:sz="6" w:space="0" w:color="00000A"/>
              <w:bottom w:val="single" w:sz="6" w:space="0" w:color="00000A"/>
              <w:right w:val="single" w:sz="6" w:space="0" w:color="00000A"/>
            </w:tcBorders>
            <w:vAlign w:val="center"/>
          </w:tcPr>
          <w:p w14:paraId="41FEF5CE" w14:textId="3CE473C1"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6D28B16E" w14:textId="23397726" w:rsidR="00FD67B3" w:rsidRPr="001C1B0E" w:rsidRDefault="00FD67B3" w:rsidP="00FD67B3">
            <w:pPr>
              <w:jc w:val="center"/>
              <w:rPr>
                <w:color w:val="auto"/>
                <w:sz w:val="20"/>
                <w:szCs w:val="20"/>
              </w:rPr>
            </w:pPr>
            <w:r w:rsidRPr="001C1B0E">
              <w:rPr>
                <w:color w:val="auto"/>
                <w:sz w:val="20"/>
                <w:szCs w:val="20"/>
              </w:rPr>
              <w:t>100</w:t>
            </w:r>
          </w:p>
        </w:tc>
        <w:tc>
          <w:tcPr>
            <w:tcW w:w="1879" w:type="dxa"/>
            <w:tcBorders>
              <w:top w:val="single" w:sz="6" w:space="0" w:color="00000A"/>
              <w:left w:val="single" w:sz="6" w:space="0" w:color="00000A"/>
              <w:bottom w:val="single" w:sz="6" w:space="0" w:color="00000A"/>
              <w:right w:val="single" w:sz="6" w:space="0" w:color="00000A"/>
            </w:tcBorders>
            <w:vAlign w:val="center"/>
          </w:tcPr>
          <w:p w14:paraId="4D2BC1BF" w14:textId="537D2E6C"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 xml:space="preserve">R$ </w:t>
            </w:r>
            <w:r w:rsidR="00F77284" w:rsidRPr="001C1B0E">
              <w:rPr>
                <w:rFonts w:asciiTheme="minorHAnsi" w:hAnsiTheme="minorHAnsi" w:cstheme="minorHAnsi"/>
                <w:color w:val="auto"/>
                <w:sz w:val="20"/>
                <w:szCs w:val="20"/>
              </w:rPr>
              <w:t>8,21</w:t>
            </w:r>
          </w:p>
        </w:tc>
        <w:tc>
          <w:tcPr>
            <w:tcW w:w="1462" w:type="dxa"/>
            <w:tcBorders>
              <w:top w:val="single" w:sz="6" w:space="0" w:color="00000A"/>
              <w:left w:val="single" w:sz="6" w:space="0" w:color="00000A"/>
              <w:bottom w:val="single" w:sz="6" w:space="0" w:color="00000A"/>
              <w:right w:val="single" w:sz="6" w:space="0" w:color="00000A"/>
            </w:tcBorders>
            <w:vAlign w:val="center"/>
          </w:tcPr>
          <w:p w14:paraId="22B48EBC" w14:textId="71B1DF1B" w:rsidR="00FD67B3" w:rsidRPr="001C1B0E" w:rsidRDefault="00FD67B3" w:rsidP="00FD67B3">
            <w:pPr>
              <w:jc w:val="center"/>
              <w:rPr>
                <w:color w:val="auto"/>
                <w:sz w:val="20"/>
                <w:szCs w:val="20"/>
              </w:rPr>
            </w:pPr>
            <w:r w:rsidRPr="001C1B0E">
              <w:rPr>
                <w:color w:val="auto"/>
                <w:sz w:val="20"/>
                <w:szCs w:val="20"/>
              </w:rPr>
              <w:t xml:space="preserve">R$ </w:t>
            </w:r>
            <w:r w:rsidR="00F77284" w:rsidRPr="001C1B0E">
              <w:rPr>
                <w:color w:val="auto"/>
                <w:sz w:val="20"/>
                <w:szCs w:val="20"/>
              </w:rPr>
              <w:t>821,00</w:t>
            </w:r>
          </w:p>
        </w:tc>
      </w:tr>
      <w:tr w:rsidR="001C1B0E" w:rsidRPr="001C1B0E" w14:paraId="61A03F75"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0C4BF55A"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59102675" w14:textId="10FBC7D9"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Tomada simples 20A 2P+T sistema X</w:t>
            </w:r>
            <w:r w:rsidRPr="001C1B0E">
              <w:rPr>
                <w:rFonts w:ascii="Times New Roman" w:hAnsi="Times New Roman" w:cs="Times New Roman"/>
                <w:color w:val="auto"/>
                <w:sz w:val="20"/>
                <w:szCs w:val="20"/>
              </w:rPr>
              <w:t>. Tomada simples, 3 polos (2p+t), 20A, sistema x, branco, 250V, bivolt, plástico antichamas testado e aprovado pelo INMETRO.</w:t>
            </w:r>
          </w:p>
        </w:tc>
        <w:tc>
          <w:tcPr>
            <w:tcW w:w="1096" w:type="dxa"/>
            <w:tcBorders>
              <w:top w:val="single" w:sz="6" w:space="0" w:color="00000A"/>
              <w:left w:val="single" w:sz="6" w:space="0" w:color="00000A"/>
              <w:bottom w:val="single" w:sz="6" w:space="0" w:color="00000A"/>
              <w:right w:val="single" w:sz="6" w:space="0" w:color="00000A"/>
            </w:tcBorders>
            <w:vAlign w:val="center"/>
          </w:tcPr>
          <w:p w14:paraId="5BA02926" w14:textId="6DA1BC97" w:rsidR="00FD67B3" w:rsidRPr="001C1B0E" w:rsidRDefault="00FD67B3" w:rsidP="00FD67B3">
            <w:pPr>
              <w:jc w:val="center"/>
              <w:rPr>
                <w:color w:val="auto"/>
                <w:sz w:val="20"/>
                <w:szCs w:val="20"/>
              </w:rPr>
            </w:pPr>
            <w:r w:rsidRPr="001C1B0E">
              <w:rPr>
                <w:color w:val="auto"/>
                <w:sz w:val="20"/>
                <w:szCs w:val="20"/>
              </w:rPr>
              <w:t>460970</w:t>
            </w:r>
          </w:p>
        </w:tc>
        <w:tc>
          <w:tcPr>
            <w:tcW w:w="949" w:type="dxa"/>
            <w:tcBorders>
              <w:top w:val="single" w:sz="6" w:space="0" w:color="00000A"/>
              <w:left w:val="single" w:sz="6" w:space="0" w:color="00000A"/>
              <w:bottom w:val="single" w:sz="6" w:space="0" w:color="00000A"/>
              <w:right w:val="single" w:sz="6" w:space="0" w:color="00000A"/>
            </w:tcBorders>
            <w:vAlign w:val="center"/>
          </w:tcPr>
          <w:p w14:paraId="2A577E0F" w14:textId="6E9CC3F2"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798BC476" w14:textId="0F15FE46" w:rsidR="00FD67B3" w:rsidRPr="001C1B0E" w:rsidRDefault="00FD67B3" w:rsidP="00FD67B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01FCD9DC" w14:textId="40D88224"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 xml:space="preserve">R$ </w:t>
            </w:r>
            <w:r w:rsidR="00B73166" w:rsidRPr="001C1B0E">
              <w:rPr>
                <w:rFonts w:asciiTheme="minorHAnsi" w:hAnsiTheme="minorHAnsi" w:cstheme="minorHAnsi"/>
                <w:color w:val="auto"/>
                <w:sz w:val="20"/>
                <w:szCs w:val="20"/>
              </w:rPr>
              <w:t>12,85</w:t>
            </w:r>
          </w:p>
        </w:tc>
        <w:tc>
          <w:tcPr>
            <w:tcW w:w="1462" w:type="dxa"/>
            <w:tcBorders>
              <w:top w:val="single" w:sz="6" w:space="0" w:color="00000A"/>
              <w:left w:val="single" w:sz="6" w:space="0" w:color="00000A"/>
              <w:bottom w:val="single" w:sz="6" w:space="0" w:color="00000A"/>
              <w:right w:val="single" w:sz="6" w:space="0" w:color="00000A"/>
            </w:tcBorders>
            <w:vAlign w:val="center"/>
          </w:tcPr>
          <w:p w14:paraId="5C3E6B1E" w14:textId="41DF951F" w:rsidR="00FD67B3" w:rsidRPr="001C1B0E" w:rsidRDefault="00FD67B3" w:rsidP="00FD67B3">
            <w:pPr>
              <w:jc w:val="center"/>
              <w:rPr>
                <w:color w:val="auto"/>
                <w:sz w:val="20"/>
                <w:szCs w:val="20"/>
              </w:rPr>
            </w:pPr>
            <w:r w:rsidRPr="001C1B0E">
              <w:rPr>
                <w:color w:val="auto"/>
                <w:sz w:val="20"/>
                <w:szCs w:val="20"/>
              </w:rPr>
              <w:t xml:space="preserve">R$ </w:t>
            </w:r>
            <w:r w:rsidR="00283042" w:rsidRPr="001C1B0E">
              <w:rPr>
                <w:color w:val="auto"/>
                <w:sz w:val="20"/>
                <w:szCs w:val="20"/>
              </w:rPr>
              <w:t>642,50</w:t>
            </w:r>
          </w:p>
        </w:tc>
      </w:tr>
      <w:tr w:rsidR="001C1B0E" w:rsidRPr="001C1B0E" w14:paraId="0185A161"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5BAF4903"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E90EC4D" w14:textId="262E8CE7"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Tomada dupla 10A 2P+T de embutir</w:t>
            </w:r>
            <w:r w:rsidRPr="001C1B0E">
              <w:rPr>
                <w:rFonts w:ascii="Times New Roman" w:hAnsi="Times New Roman" w:cs="Times New Roman"/>
                <w:color w:val="auto"/>
                <w:sz w:val="20"/>
                <w:szCs w:val="20"/>
              </w:rPr>
              <w:t xml:space="preserve">. </w:t>
            </w:r>
            <w:r w:rsidRPr="001C1B0E">
              <w:rPr>
                <w:rFonts w:ascii="Times New Roman" w:eastAsia="Times New Roman" w:hAnsi="Times New Roman" w:cs="Times New Roman"/>
                <w:color w:val="auto"/>
                <w:sz w:val="20"/>
                <w:szCs w:val="20"/>
              </w:rPr>
              <w:t>Tomada dupla 2P+T 10A, 250V, conjunto 4x2, branco. Produzido em termoplástico com acabamento brilho na cor branca, deve possui sistema modular com o suporte incorporado e furo que facilita a fixação e a regulagem da placa à parede.</w:t>
            </w:r>
          </w:p>
        </w:tc>
        <w:tc>
          <w:tcPr>
            <w:tcW w:w="1096" w:type="dxa"/>
            <w:tcBorders>
              <w:top w:val="single" w:sz="6" w:space="0" w:color="00000A"/>
              <w:left w:val="single" w:sz="6" w:space="0" w:color="00000A"/>
              <w:bottom w:val="single" w:sz="6" w:space="0" w:color="00000A"/>
              <w:right w:val="single" w:sz="6" w:space="0" w:color="00000A"/>
            </w:tcBorders>
            <w:vAlign w:val="center"/>
          </w:tcPr>
          <w:p w14:paraId="48C63B9C" w14:textId="7A2F2B7E" w:rsidR="00FD67B3" w:rsidRPr="001C1B0E" w:rsidRDefault="00FD67B3" w:rsidP="00FD67B3">
            <w:pPr>
              <w:jc w:val="center"/>
              <w:rPr>
                <w:color w:val="auto"/>
                <w:sz w:val="20"/>
                <w:szCs w:val="20"/>
              </w:rPr>
            </w:pPr>
            <w:r w:rsidRPr="001C1B0E">
              <w:rPr>
                <w:color w:val="auto"/>
                <w:sz w:val="20"/>
                <w:szCs w:val="20"/>
              </w:rPr>
              <w:t>614338</w:t>
            </w:r>
          </w:p>
        </w:tc>
        <w:tc>
          <w:tcPr>
            <w:tcW w:w="949" w:type="dxa"/>
            <w:tcBorders>
              <w:top w:val="single" w:sz="6" w:space="0" w:color="00000A"/>
              <w:left w:val="single" w:sz="6" w:space="0" w:color="00000A"/>
              <w:bottom w:val="single" w:sz="6" w:space="0" w:color="00000A"/>
              <w:right w:val="single" w:sz="6" w:space="0" w:color="00000A"/>
            </w:tcBorders>
            <w:vAlign w:val="center"/>
          </w:tcPr>
          <w:p w14:paraId="77E9B067" w14:textId="59C87182"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5B214C5D" w14:textId="79B77D43" w:rsidR="00FD67B3" w:rsidRPr="001C1B0E" w:rsidRDefault="00FD67B3" w:rsidP="00FD67B3">
            <w:pPr>
              <w:jc w:val="center"/>
              <w:rPr>
                <w:color w:val="auto"/>
                <w:sz w:val="20"/>
                <w:szCs w:val="20"/>
              </w:rPr>
            </w:pPr>
            <w:r w:rsidRPr="001C1B0E">
              <w:rPr>
                <w:color w:val="auto"/>
                <w:sz w:val="20"/>
                <w:szCs w:val="20"/>
              </w:rPr>
              <w:t>150</w:t>
            </w:r>
          </w:p>
        </w:tc>
        <w:tc>
          <w:tcPr>
            <w:tcW w:w="1879" w:type="dxa"/>
            <w:tcBorders>
              <w:top w:val="single" w:sz="6" w:space="0" w:color="00000A"/>
              <w:left w:val="single" w:sz="6" w:space="0" w:color="00000A"/>
              <w:bottom w:val="single" w:sz="6" w:space="0" w:color="00000A"/>
              <w:right w:val="single" w:sz="6" w:space="0" w:color="00000A"/>
            </w:tcBorders>
            <w:vAlign w:val="center"/>
          </w:tcPr>
          <w:p w14:paraId="277B69D2" w14:textId="515CE32F"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 xml:space="preserve">R$ </w:t>
            </w:r>
            <w:r w:rsidR="00DC790E" w:rsidRPr="001C1B0E">
              <w:rPr>
                <w:rFonts w:asciiTheme="minorHAnsi" w:hAnsiTheme="minorHAnsi" w:cstheme="minorHAnsi"/>
                <w:color w:val="auto"/>
                <w:sz w:val="20"/>
                <w:szCs w:val="20"/>
              </w:rPr>
              <w:t>7,77</w:t>
            </w:r>
          </w:p>
        </w:tc>
        <w:tc>
          <w:tcPr>
            <w:tcW w:w="1462" w:type="dxa"/>
            <w:tcBorders>
              <w:top w:val="single" w:sz="6" w:space="0" w:color="00000A"/>
              <w:left w:val="single" w:sz="6" w:space="0" w:color="00000A"/>
              <w:bottom w:val="single" w:sz="6" w:space="0" w:color="00000A"/>
              <w:right w:val="single" w:sz="6" w:space="0" w:color="00000A"/>
            </w:tcBorders>
            <w:vAlign w:val="center"/>
          </w:tcPr>
          <w:p w14:paraId="4497758E" w14:textId="7E858C49" w:rsidR="00FD67B3" w:rsidRPr="001C1B0E" w:rsidRDefault="00FD67B3" w:rsidP="00FD67B3">
            <w:pPr>
              <w:jc w:val="center"/>
              <w:rPr>
                <w:color w:val="auto"/>
                <w:sz w:val="20"/>
                <w:szCs w:val="20"/>
              </w:rPr>
            </w:pPr>
            <w:r w:rsidRPr="001C1B0E">
              <w:rPr>
                <w:color w:val="auto"/>
                <w:sz w:val="20"/>
                <w:szCs w:val="20"/>
              </w:rPr>
              <w:t xml:space="preserve">R$ </w:t>
            </w:r>
            <w:r w:rsidR="00DC790E" w:rsidRPr="001C1B0E">
              <w:rPr>
                <w:color w:val="auto"/>
                <w:sz w:val="20"/>
                <w:szCs w:val="20"/>
              </w:rPr>
              <w:t>1.165,50</w:t>
            </w:r>
          </w:p>
        </w:tc>
      </w:tr>
      <w:tr w:rsidR="001C1B0E" w:rsidRPr="001C1B0E" w14:paraId="567DABAC"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7E8CC314"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7924C2FC" w14:textId="62E02ED1"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Tomada dupla 10A 2P+T sistema X</w:t>
            </w:r>
            <w:r w:rsidRPr="001C1B0E">
              <w:rPr>
                <w:rFonts w:ascii="Times New Roman" w:hAnsi="Times New Roman" w:cs="Times New Roman"/>
                <w:color w:val="auto"/>
                <w:sz w:val="20"/>
                <w:szCs w:val="20"/>
              </w:rPr>
              <w:t>. Tomada dupla, 3 polos (2p+t), 10A, sistema x, branco, 250V, bivolt, plástico antichamas testado e aprovado pelo INMETRO.</w:t>
            </w:r>
          </w:p>
        </w:tc>
        <w:tc>
          <w:tcPr>
            <w:tcW w:w="1096" w:type="dxa"/>
            <w:tcBorders>
              <w:top w:val="single" w:sz="6" w:space="0" w:color="00000A"/>
              <w:left w:val="single" w:sz="6" w:space="0" w:color="00000A"/>
              <w:bottom w:val="single" w:sz="6" w:space="0" w:color="00000A"/>
              <w:right w:val="single" w:sz="6" w:space="0" w:color="00000A"/>
            </w:tcBorders>
            <w:vAlign w:val="center"/>
          </w:tcPr>
          <w:p w14:paraId="12593882" w14:textId="4810F5D9" w:rsidR="00FD67B3" w:rsidRPr="001C1B0E" w:rsidRDefault="00FD67B3" w:rsidP="00FD67B3">
            <w:pPr>
              <w:jc w:val="center"/>
              <w:rPr>
                <w:color w:val="auto"/>
                <w:sz w:val="20"/>
                <w:szCs w:val="20"/>
              </w:rPr>
            </w:pPr>
            <w:r w:rsidRPr="001C1B0E">
              <w:rPr>
                <w:color w:val="auto"/>
                <w:sz w:val="20"/>
                <w:szCs w:val="20"/>
              </w:rPr>
              <w:t>460969</w:t>
            </w:r>
          </w:p>
        </w:tc>
        <w:tc>
          <w:tcPr>
            <w:tcW w:w="949" w:type="dxa"/>
            <w:tcBorders>
              <w:top w:val="single" w:sz="6" w:space="0" w:color="00000A"/>
              <w:left w:val="single" w:sz="6" w:space="0" w:color="00000A"/>
              <w:bottom w:val="single" w:sz="6" w:space="0" w:color="00000A"/>
              <w:right w:val="single" w:sz="6" w:space="0" w:color="00000A"/>
            </w:tcBorders>
            <w:vAlign w:val="center"/>
          </w:tcPr>
          <w:p w14:paraId="03D9898E" w14:textId="0F4D68E8"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4B7EB426" w14:textId="27BE3F9C" w:rsidR="00FD67B3" w:rsidRPr="001C1B0E" w:rsidRDefault="00FD67B3" w:rsidP="00FD67B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56D1EC0C" w14:textId="4328BCB4"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 xml:space="preserve">R$ </w:t>
            </w:r>
            <w:r w:rsidR="00C2405A" w:rsidRPr="001C1B0E">
              <w:rPr>
                <w:rFonts w:asciiTheme="minorHAnsi" w:hAnsiTheme="minorHAnsi" w:cstheme="minorHAnsi"/>
                <w:color w:val="auto"/>
                <w:sz w:val="20"/>
                <w:szCs w:val="20"/>
              </w:rPr>
              <w:t>10,90</w:t>
            </w:r>
          </w:p>
        </w:tc>
        <w:tc>
          <w:tcPr>
            <w:tcW w:w="1462" w:type="dxa"/>
            <w:tcBorders>
              <w:top w:val="single" w:sz="6" w:space="0" w:color="00000A"/>
              <w:left w:val="single" w:sz="6" w:space="0" w:color="00000A"/>
              <w:bottom w:val="single" w:sz="6" w:space="0" w:color="00000A"/>
              <w:right w:val="single" w:sz="6" w:space="0" w:color="00000A"/>
            </w:tcBorders>
            <w:vAlign w:val="center"/>
          </w:tcPr>
          <w:p w14:paraId="4E5964D2" w14:textId="2382F30F" w:rsidR="00FD67B3" w:rsidRPr="001C1B0E" w:rsidRDefault="00FD67B3" w:rsidP="00FD67B3">
            <w:pPr>
              <w:jc w:val="center"/>
              <w:rPr>
                <w:color w:val="auto"/>
                <w:sz w:val="20"/>
                <w:szCs w:val="20"/>
              </w:rPr>
            </w:pPr>
            <w:r w:rsidRPr="001C1B0E">
              <w:rPr>
                <w:color w:val="auto"/>
                <w:sz w:val="20"/>
                <w:szCs w:val="20"/>
              </w:rPr>
              <w:t>R$</w:t>
            </w:r>
            <w:r w:rsidR="00C2405A" w:rsidRPr="001C1B0E">
              <w:rPr>
                <w:color w:val="auto"/>
                <w:sz w:val="20"/>
                <w:szCs w:val="20"/>
              </w:rPr>
              <w:t xml:space="preserve"> 545,00</w:t>
            </w:r>
          </w:p>
        </w:tc>
      </w:tr>
      <w:tr w:rsidR="001C1B0E" w:rsidRPr="001C1B0E" w14:paraId="2FD412D4"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2E2FC817"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7A1BF5B1" w14:textId="4D70EAE8"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Tomada dupla 20A 2P+T de embutir</w:t>
            </w:r>
            <w:r w:rsidRPr="001C1B0E">
              <w:rPr>
                <w:rFonts w:ascii="Times New Roman" w:hAnsi="Times New Roman" w:cs="Times New Roman"/>
                <w:color w:val="auto"/>
                <w:sz w:val="20"/>
                <w:szCs w:val="20"/>
              </w:rPr>
              <w:t xml:space="preserve">. </w:t>
            </w:r>
            <w:r w:rsidRPr="001C1B0E">
              <w:rPr>
                <w:rFonts w:ascii="Times New Roman" w:eastAsia="Times New Roman" w:hAnsi="Times New Roman" w:cs="Times New Roman"/>
                <w:color w:val="auto"/>
                <w:sz w:val="20"/>
                <w:szCs w:val="20"/>
              </w:rPr>
              <w:t>Tomada dupla 2P+T 20A, 250V, conjunto 4x2, branco. Produzido em termoplástico com acabamento brilho na cor branca, deve possui sistema modular com o suporte incorporado e furo que facilita a fixação e a regulagem da placa à parede.</w:t>
            </w:r>
          </w:p>
        </w:tc>
        <w:tc>
          <w:tcPr>
            <w:tcW w:w="1096" w:type="dxa"/>
            <w:tcBorders>
              <w:top w:val="single" w:sz="6" w:space="0" w:color="00000A"/>
              <w:left w:val="single" w:sz="6" w:space="0" w:color="00000A"/>
              <w:bottom w:val="single" w:sz="6" w:space="0" w:color="00000A"/>
              <w:right w:val="single" w:sz="6" w:space="0" w:color="00000A"/>
            </w:tcBorders>
            <w:vAlign w:val="center"/>
          </w:tcPr>
          <w:p w14:paraId="1DAD7140" w14:textId="3916CA47" w:rsidR="00FD67B3" w:rsidRPr="001C1B0E" w:rsidRDefault="00FD67B3" w:rsidP="00FD67B3">
            <w:pPr>
              <w:jc w:val="center"/>
              <w:rPr>
                <w:color w:val="auto"/>
                <w:sz w:val="20"/>
                <w:szCs w:val="20"/>
              </w:rPr>
            </w:pPr>
            <w:r w:rsidRPr="001C1B0E">
              <w:rPr>
                <w:color w:val="auto"/>
                <w:sz w:val="20"/>
                <w:szCs w:val="20"/>
              </w:rPr>
              <w:t>618467</w:t>
            </w:r>
          </w:p>
        </w:tc>
        <w:tc>
          <w:tcPr>
            <w:tcW w:w="949" w:type="dxa"/>
            <w:tcBorders>
              <w:top w:val="single" w:sz="6" w:space="0" w:color="00000A"/>
              <w:left w:val="single" w:sz="6" w:space="0" w:color="00000A"/>
              <w:bottom w:val="single" w:sz="6" w:space="0" w:color="00000A"/>
              <w:right w:val="single" w:sz="6" w:space="0" w:color="00000A"/>
            </w:tcBorders>
            <w:vAlign w:val="center"/>
          </w:tcPr>
          <w:p w14:paraId="21DE7819" w14:textId="489B0768"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6EB2145F" w14:textId="7E780269" w:rsidR="00FD67B3" w:rsidRPr="001C1B0E" w:rsidRDefault="00FD67B3" w:rsidP="00FD67B3">
            <w:pPr>
              <w:jc w:val="center"/>
              <w:rPr>
                <w:color w:val="auto"/>
                <w:sz w:val="20"/>
                <w:szCs w:val="20"/>
              </w:rPr>
            </w:pPr>
            <w:r w:rsidRPr="001C1B0E">
              <w:rPr>
                <w:color w:val="auto"/>
                <w:sz w:val="20"/>
                <w:szCs w:val="20"/>
              </w:rPr>
              <w:t>100</w:t>
            </w:r>
          </w:p>
        </w:tc>
        <w:tc>
          <w:tcPr>
            <w:tcW w:w="1879" w:type="dxa"/>
            <w:tcBorders>
              <w:top w:val="single" w:sz="6" w:space="0" w:color="00000A"/>
              <w:left w:val="single" w:sz="6" w:space="0" w:color="00000A"/>
              <w:bottom w:val="single" w:sz="6" w:space="0" w:color="00000A"/>
              <w:right w:val="single" w:sz="6" w:space="0" w:color="00000A"/>
            </w:tcBorders>
            <w:vAlign w:val="center"/>
          </w:tcPr>
          <w:p w14:paraId="40C470AE" w14:textId="366E7BB3"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 xml:space="preserve">R$ </w:t>
            </w:r>
            <w:r w:rsidR="00EC0388" w:rsidRPr="001C1B0E">
              <w:rPr>
                <w:rFonts w:asciiTheme="minorHAnsi" w:hAnsiTheme="minorHAnsi" w:cstheme="minorHAnsi"/>
                <w:color w:val="auto"/>
                <w:sz w:val="20"/>
                <w:szCs w:val="20"/>
              </w:rPr>
              <w:t>10,04</w:t>
            </w:r>
          </w:p>
        </w:tc>
        <w:tc>
          <w:tcPr>
            <w:tcW w:w="1462" w:type="dxa"/>
            <w:tcBorders>
              <w:top w:val="single" w:sz="6" w:space="0" w:color="00000A"/>
              <w:left w:val="single" w:sz="6" w:space="0" w:color="00000A"/>
              <w:bottom w:val="single" w:sz="6" w:space="0" w:color="00000A"/>
              <w:right w:val="single" w:sz="6" w:space="0" w:color="00000A"/>
            </w:tcBorders>
            <w:vAlign w:val="center"/>
          </w:tcPr>
          <w:p w14:paraId="4B2399E7" w14:textId="123345C0" w:rsidR="00FD67B3" w:rsidRPr="001C1B0E" w:rsidRDefault="00FD67B3" w:rsidP="00FD67B3">
            <w:pPr>
              <w:jc w:val="center"/>
              <w:rPr>
                <w:color w:val="auto"/>
                <w:sz w:val="20"/>
                <w:szCs w:val="20"/>
              </w:rPr>
            </w:pPr>
            <w:r w:rsidRPr="001C1B0E">
              <w:rPr>
                <w:color w:val="auto"/>
                <w:sz w:val="20"/>
                <w:szCs w:val="20"/>
              </w:rPr>
              <w:t>R$</w:t>
            </w:r>
            <w:r w:rsidR="00EC0388" w:rsidRPr="001C1B0E">
              <w:rPr>
                <w:color w:val="auto"/>
                <w:sz w:val="20"/>
                <w:szCs w:val="20"/>
              </w:rPr>
              <w:t xml:space="preserve"> 1.004,00</w:t>
            </w:r>
          </w:p>
        </w:tc>
      </w:tr>
      <w:tr w:rsidR="001C1B0E" w:rsidRPr="001C1B0E" w14:paraId="20CDB5DF"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75E315AC"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23C34C57" w14:textId="7FF09E18"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Tomada dupla 20A 2P+T sistema X</w:t>
            </w:r>
            <w:r w:rsidRPr="001C1B0E">
              <w:rPr>
                <w:rFonts w:ascii="Times New Roman" w:hAnsi="Times New Roman" w:cs="Times New Roman"/>
                <w:color w:val="auto"/>
                <w:sz w:val="20"/>
                <w:szCs w:val="20"/>
              </w:rPr>
              <w:t>. Tomada dupla, 3 polos (2p+t), 20A, sistema x, branco, 250V, bivolt, plástico antichamas testado e aprovado pelo INMETRO.</w:t>
            </w:r>
          </w:p>
        </w:tc>
        <w:tc>
          <w:tcPr>
            <w:tcW w:w="1096" w:type="dxa"/>
            <w:tcBorders>
              <w:top w:val="single" w:sz="6" w:space="0" w:color="00000A"/>
              <w:left w:val="single" w:sz="6" w:space="0" w:color="00000A"/>
              <w:bottom w:val="single" w:sz="6" w:space="0" w:color="00000A"/>
              <w:right w:val="single" w:sz="6" w:space="0" w:color="00000A"/>
            </w:tcBorders>
            <w:vAlign w:val="center"/>
          </w:tcPr>
          <w:p w14:paraId="16546BF7" w14:textId="053E3081" w:rsidR="00FD67B3" w:rsidRPr="001C1B0E" w:rsidRDefault="00FD67B3" w:rsidP="00FD67B3">
            <w:pPr>
              <w:jc w:val="center"/>
              <w:rPr>
                <w:color w:val="auto"/>
                <w:sz w:val="20"/>
                <w:szCs w:val="20"/>
              </w:rPr>
            </w:pPr>
            <w:r w:rsidRPr="001C1B0E">
              <w:rPr>
                <w:color w:val="auto"/>
                <w:sz w:val="20"/>
                <w:szCs w:val="20"/>
              </w:rPr>
              <w:t>373574</w:t>
            </w:r>
          </w:p>
        </w:tc>
        <w:tc>
          <w:tcPr>
            <w:tcW w:w="949" w:type="dxa"/>
            <w:tcBorders>
              <w:top w:val="single" w:sz="6" w:space="0" w:color="00000A"/>
              <w:left w:val="single" w:sz="6" w:space="0" w:color="00000A"/>
              <w:bottom w:val="single" w:sz="6" w:space="0" w:color="00000A"/>
              <w:right w:val="single" w:sz="6" w:space="0" w:color="00000A"/>
            </w:tcBorders>
            <w:vAlign w:val="center"/>
          </w:tcPr>
          <w:p w14:paraId="3FBEABB6" w14:textId="5D0169FB"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10CE3BD0" w14:textId="1A4BBB7F" w:rsidR="00FD67B3" w:rsidRPr="001C1B0E" w:rsidRDefault="00FD67B3" w:rsidP="00FD67B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52D9541B" w14:textId="5A15B940"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 xml:space="preserve">R$ </w:t>
            </w:r>
            <w:r w:rsidR="00A27CF5" w:rsidRPr="001C1B0E">
              <w:rPr>
                <w:rFonts w:asciiTheme="minorHAnsi" w:hAnsiTheme="minorHAnsi" w:cstheme="minorHAnsi"/>
                <w:color w:val="auto"/>
                <w:sz w:val="20"/>
                <w:szCs w:val="20"/>
              </w:rPr>
              <w:t>11,80</w:t>
            </w:r>
          </w:p>
        </w:tc>
        <w:tc>
          <w:tcPr>
            <w:tcW w:w="1462" w:type="dxa"/>
            <w:tcBorders>
              <w:top w:val="single" w:sz="6" w:space="0" w:color="00000A"/>
              <w:left w:val="single" w:sz="6" w:space="0" w:color="00000A"/>
              <w:bottom w:val="single" w:sz="6" w:space="0" w:color="00000A"/>
              <w:right w:val="single" w:sz="6" w:space="0" w:color="00000A"/>
            </w:tcBorders>
            <w:vAlign w:val="center"/>
          </w:tcPr>
          <w:p w14:paraId="767C7CD4" w14:textId="4CE80EF0" w:rsidR="00FD67B3" w:rsidRPr="001C1B0E" w:rsidRDefault="00FD67B3" w:rsidP="00FD67B3">
            <w:pPr>
              <w:jc w:val="center"/>
              <w:rPr>
                <w:color w:val="auto"/>
                <w:sz w:val="20"/>
                <w:szCs w:val="20"/>
              </w:rPr>
            </w:pPr>
            <w:r w:rsidRPr="001C1B0E">
              <w:rPr>
                <w:color w:val="auto"/>
                <w:sz w:val="20"/>
                <w:szCs w:val="20"/>
              </w:rPr>
              <w:t xml:space="preserve">R$ </w:t>
            </w:r>
            <w:r w:rsidR="00A27CF5" w:rsidRPr="001C1B0E">
              <w:rPr>
                <w:color w:val="auto"/>
                <w:sz w:val="20"/>
                <w:szCs w:val="20"/>
              </w:rPr>
              <w:t>590,00</w:t>
            </w:r>
          </w:p>
        </w:tc>
      </w:tr>
      <w:tr w:rsidR="001C1B0E" w:rsidRPr="001C1B0E" w14:paraId="120E8D83"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0EC6F25F"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014CEF7F" w14:textId="4CEDFA6D"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Tomada tripla 10A 2P+T de embutir</w:t>
            </w:r>
            <w:r w:rsidRPr="001C1B0E">
              <w:rPr>
                <w:rFonts w:ascii="Times New Roman" w:hAnsi="Times New Roman" w:cs="Times New Roman"/>
                <w:color w:val="auto"/>
                <w:sz w:val="20"/>
                <w:szCs w:val="20"/>
              </w:rPr>
              <w:t xml:space="preserve">. </w:t>
            </w:r>
            <w:r w:rsidRPr="001C1B0E">
              <w:rPr>
                <w:rFonts w:ascii="Times New Roman" w:eastAsia="Times New Roman" w:hAnsi="Times New Roman" w:cs="Times New Roman"/>
                <w:color w:val="auto"/>
                <w:sz w:val="20"/>
                <w:szCs w:val="20"/>
              </w:rPr>
              <w:t xml:space="preserve">Tomada tripla 2P+T 10A, 250V, conjunto 4x2, branco. Produzido em termoplástico </w:t>
            </w:r>
            <w:r w:rsidRPr="001C1B0E">
              <w:rPr>
                <w:rFonts w:ascii="Times New Roman" w:eastAsia="Times New Roman" w:hAnsi="Times New Roman" w:cs="Times New Roman"/>
                <w:color w:val="auto"/>
                <w:sz w:val="20"/>
                <w:szCs w:val="20"/>
              </w:rPr>
              <w:lastRenderedPageBreak/>
              <w:t>com acabamento brilho na cor branca, deve possui sistema modular com o suporte incorporado e furo que facilita a fixação e a regulagem da placa à parede.</w:t>
            </w:r>
          </w:p>
        </w:tc>
        <w:tc>
          <w:tcPr>
            <w:tcW w:w="1096" w:type="dxa"/>
            <w:tcBorders>
              <w:top w:val="single" w:sz="6" w:space="0" w:color="00000A"/>
              <w:left w:val="single" w:sz="6" w:space="0" w:color="00000A"/>
              <w:bottom w:val="single" w:sz="6" w:space="0" w:color="00000A"/>
              <w:right w:val="single" w:sz="6" w:space="0" w:color="00000A"/>
            </w:tcBorders>
            <w:vAlign w:val="center"/>
          </w:tcPr>
          <w:p w14:paraId="7F8C8B76" w14:textId="48AC9877" w:rsidR="00FD67B3" w:rsidRPr="001C1B0E" w:rsidRDefault="00FD67B3" w:rsidP="00FD67B3">
            <w:pPr>
              <w:jc w:val="center"/>
              <w:rPr>
                <w:color w:val="auto"/>
                <w:sz w:val="20"/>
                <w:szCs w:val="20"/>
              </w:rPr>
            </w:pPr>
            <w:r w:rsidRPr="001C1B0E">
              <w:rPr>
                <w:color w:val="auto"/>
                <w:sz w:val="20"/>
                <w:szCs w:val="20"/>
              </w:rPr>
              <w:lastRenderedPageBreak/>
              <w:t>473418</w:t>
            </w:r>
          </w:p>
        </w:tc>
        <w:tc>
          <w:tcPr>
            <w:tcW w:w="949" w:type="dxa"/>
            <w:tcBorders>
              <w:top w:val="single" w:sz="6" w:space="0" w:color="00000A"/>
              <w:left w:val="single" w:sz="6" w:space="0" w:color="00000A"/>
              <w:bottom w:val="single" w:sz="6" w:space="0" w:color="00000A"/>
              <w:right w:val="single" w:sz="6" w:space="0" w:color="00000A"/>
            </w:tcBorders>
            <w:vAlign w:val="center"/>
          </w:tcPr>
          <w:p w14:paraId="4DCF3424" w14:textId="6664AD88"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21101B47" w14:textId="3F6235AA" w:rsidR="00FD67B3" w:rsidRPr="001C1B0E" w:rsidRDefault="00FD67B3" w:rsidP="00FD67B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01F3303D" w14:textId="7F036C8A"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R$ 1</w:t>
            </w:r>
            <w:r w:rsidR="00B27C4B" w:rsidRPr="001C1B0E">
              <w:rPr>
                <w:rFonts w:asciiTheme="minorHAnsi" w:hAnsiTheme="minorHAnsi" w:cstheme="minorHAnsi"/>
                <w:color w:val="auto"/>
                <w:sz w:val="20"/>
                <w:szCs w:val="20"/>
              </w:rPr>
              <w:t>2,00</w:t>
            </w:r>
          </w:p>
        </w:tc>
        <w:tc>
          <w:tcPr>
            <w:tcW w:w="1462" w:type="dxa"/>
            <w:tcBorders>
              <w:top w:val="single" w:sz="6" w:space="0" w:color="00000A"/>
              <w:left w:val="single" w:sz="6" w:space="0" w:color="00000A"/>
              <w:bottom w:val="single" w:sz="6" w:space="0" w:color="00000A"/>
              <w:right w:val="single" w:sz="6" w:space="0" w:color="00000A"/>
            </w:tcBorders>
            <w:vAlign w:val="center"/>
          </w:tcPr>
          <w:p w14:paraId="698E4589" w14:textId="6D7A28D0" w:rsidR="00FD67B3" w:rsidRPr="001C1B0E" w:rsidRDefault="00FD67B3" w:rsidP="00FD67B3">
            <w:pPr>
              <w:jc w:val="center"/>
              <w:rPr>
                <w:color w:val="auto"/>
                <w:sz w:val="20"/>
                <w:szCs w:val="20"/>
              </w:rPr>
            </w:pPr>
            <w:r w:rsidRPr="001C1B0E">
              <w:rPr>
                <w:color w:val="auto"/>
                <w:sz w:val="20"/>
                <w:szCs w:val="20"/>
              </w:rPr>
              <w:t>R$</w:t>
            </w:r>
            <w:r w:rsidR="00B27C4B" w:rsidRPr="001C1B0E">
              <w:rPr>
                <w:color w:val="auto"/>
                <w:sz w:val="20"/>
                <w:szCs w:val="20"/>
              </w:rPr>
              <w:t xml:space="preserve"> 600,00</w:t>
            </w:r>
          </w:p>
        </w:tc>
      </w:tr>
      <w:tr w:rsidR="001C1B0E" w:rsidRPr="001C1B0E" w14:paraId="6423197F"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5357A4EB"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45EAC67" w14:textId="60ACFD3D" w:rsidR="00FD67B3" w:rsidRPr="001C1B0E" w:rsidRDefault="00FD67B3" w:rsidP="00FD67B3">
            <w:pPr>
              <w:jc w:val="both"/>
              <w:rPr>
                <w:rFonts w:ascii="Times New Roman" w:hAnsi="Times New Roman" w:cs="Times New Roman"/>
                <w:color w:val="auto"/>
                <w:sz w:val="20"/>
                <w:szCs w:val="20"/>
              </w:rPr>
            </w:pPr>
            <w:r w:rsidRPr="001C1B0E">
              <w:rPr>
                <w:rFonts w:ascii="Times New Roman" w:hAnsi="Times New Roman" w:cs="Times New Roman"/>
                <w:b/>
                <w:bCs/>
                <w:color w:val="auto"/>
                <w:sz w:val="20"/>
                <w:szCs w:val="20"/>
              </w:rPr>
              <w:t>Tomada tripla 20A 2P+T de embutir</w:t>
            </w:r>
            <w:r w:rsidRPr="001C1B0E">
              <w:rPr>
                <w:rFonts w:ascii="Times New Roman" w:hAnsi="Times New Roman" w:cs="Times New Roman"/>
                <w:color w:val="auto"/>
                <w:sz w:val="20"/>
                <w:szCs w:val="20"/>
              </w:rPr>
              <w:t xml:space="preserve">. </w:t>
            </w:r>
            <w:r w:rsidRPr="001C1B0E">
              <w:rPr>
                <w:rFonts w:ascii="Times New Roman" w:eastAsia="Times New Roman" w:hAnsi="Times New Roman" w:cs="Times New Roman"/>
                <w:color w:val="auto"/>
                <w:sz w:val="20"/>
                <w:szCs w:val="20"/>
              </w:rPr>
              <w:t>Tomada tripla 2P+T 20A, 250V, conjunto 4x2, branco. Produzido em termoplástico com acabamento brilho na cor branca, deve possui sistema modular com o suporte incorporado e furo que facilita a fixação e a regulagem da placa à parede.</w:t>
            </w:r>
          </w:p>
        </w:tc>
        <w:tc>
          <w:tcPr>
            <w:tcW w:w="1096" w:type="dxa"/>
            <w:tcBorders>
              <w:top w:val="single" w:sz="6" w:space="0" w:color="00000A"/>
              <w:left w:val="single" w:sz="6" w:space="0" w:color="00000A"/>
              <w:bottom w:val="single" w:sz="6" w:space="0" w:color="00000A"/>
              <w:right w:val="single" w:sz="6" w:space="0" w:color="00000A"/>
            </w:tcBorders>
            <w:vAlign w:val="center"/>
          </w:tcPr>
          <w:p w14:paraId="1F08CDE0" w14:textId="342B6C4B" w:rsidR="00FD67B3" w:rsidRPr="001C1B0E" w:rsidRDefault="00FD67B3" w:rsidP="00FD67B3">
            <w:pPr>
              <w:jc w:val="center"/>
              <w:rPr>
                <w:color w:val="auto"/>
                <w:sz w:val="20"/>
                <w:szCs w:val="20"/>
              </w:rPr>
            </w:pPr>
            <w:r w:rsidRPr="001C1B0E">
              <w:rPr>
                <w:color w:val="auto"/>
                <w:sz w:val="20"/>
                <w:szCs w:val="20"/>
              </w:rPr>
              <w:t>388916</w:t>
            </w:r>
          </w:p>
        </w:tc>
        <w:tc>
          <w:tcPr>
            <w:tcW w:w="949" w:type="dxa"/>
            <w:tcBorders>
              <w:top w:val="single" w:sz="6" w:space="0" w:color="00000A"/>
              <w:left w:val="single" w:sz="6" w:space="0" w:color="00000A"/>
              <w:bottom w:val="single" w:sz="6" w:space="0" w:color="00000A"/>
              <w:right w:val="single" w:sz="6" w:space="0" w:color="00000A"/>
            </w:tcBorders>
            <w:vAlign w:val="center"/>
          </w:tcPr>
          <w:p w14:paraId="2FCED7C7" w14:textId="35B18CE1"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2D38B91F" w14:textId="77767092" w:rsidR="00FD67B3" w:rsidRPr="001C1B0E" w:rsidRDefault="00FD67B3" w:rsidP="00FD67B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7422AD34" w14:textId="09D6581B" w:rsidR="00FD67B3" w:rsidRPr="001C1B0E" w:rsidRDefault="00FD67B3" w:rsidP="00FD67B3">
            <w:pPr>
              <w:jc w:val="center"/>
              <w:rPr>
                <w:color w:val="auto"/>
                <w:sz w:val="20"/>
                <w:szCs w:val="20"/>
              </w:rPr>
            </w:pPr>
            <w:r w:rsidRPr="001C1B0E">
              <w:rPr>
                <w:rFonts w:asciiTheme="minorHAnsi" w:hAnsiTheme="minorHAnsi" w:cstheme="minorHAnsi"/>
                <w:color w:val="auto"/>
                <w:sz w:val="20"/>
                <w:szCs w:val="20"/>
              </w:rPr>
              <w:t>R$ 1</w:t>
            </w:r>
            <w:r w:rsidR="00F9746A" w:rsidRPr="001C1B0E">
              <w:rPr>
                <w:rFonts w:asciiTheme="minorHAnsi" w:hAnsiTheme="minorHAnsi" w:cstheme="minorHAnsi"/>
                <w:color w:val="auto"/>
                <w:sz w:val="20"/>
                <w:szCs w:val="20"/>
              </w:rPr>
              <w:t>3,90</w:t>
            </w:r>
          </w:p>
        </w:tc>
        <w:tc>
          <w:tcPr>
            <w:tcW w:w="1462" w:type="dxa"/>
            <w:tcBorders>
              <w:top w:val="single" w:sz="6" w:space="0" w:color="00000A"/>
              <w:left w:val="single" w:sz="6" w:space="0" w:color="00000A"/>
              <w:bottom w:val="single" w:sz="6" w:space="0" w:color="00000A"/>
              <w:right w:val="single" w:sz="6" w:space="0" w:color="00000A"/>
            </w:tcBorders>
            <w:vAlign w:val="center"/>
          </w:tcPr>
          <w:p w14:paraId="715BA703" w14:textId="6342107E" w:rsidR="00FD67B3" w:rsidRPr="001C1B0E" w:rsidRDefault="00FD67B3" w:rsidP="00FD67B3">
            <w:pPr>
              <w:jc w:val="center"/>
              <w:rPr>
                <w:color w:val="auto"/>
                <w:sz w:val="20"/>
                <w:szCs w:val="20"/>
              </w:rPr>
            </w:pPr>
            <w:r w:rsidRPr="001C1B0E">
              <w:rPr>
                <w:color w:val="auto"/>
                <w:sz w:val="20"/>
                <w:szCs w:val="20"/>
              </w:rPr>
              <w:t xml:space="preserve">R$ </w:t>
            </w:r>
            <w:r w:rsidR="00F9746A" w:rsidRPr="001C1B0E">
              <w:rPr>
                <w:color w:val="auto"/>
                <w:sz w:val="20"/>
                <w:szCs w:val="20"/>
              </w:rPr>
              <w:t>695,00</w:t>
            </w:r>
          </w:p>
        </w:tc>
      </w:tr>
      <w:tr w:rsidR="001C1B0E" w:rsidRPr="001C1B0E" w14:paraId="5A9F1332"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3195FD45"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2221BA1" w14:textId="677BFE99"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eastAsia="Times New Roman" w:hAnsi="Times New Roman" w:cs="Times New Roman"/>
                <w:b/>
                <w:bCs/>
                <w:color w:val="auto"/>
                <w:sz w:val="20"/>
                <w:szCs w:val="20"/>
              </w:rPr>
              <w:t>Cabo elétrico paralelo 2x2,5mm</w:t>
            </w:r>
            <w:r w:rsidRPr="001C1B0E">
              <w:rPr>
                <w:rFonts w:ascii="Times New Roman" w:eastAsia="Times New Roman" w:hAnsi="Times New Roman" w:cs="Times New Roman"/>
                <w:color w:val="auto"/>
                <w:sz w:val="20"/>
                <w:szCs w:val="20"/>
              </w:rPr>
              <w:t>. Fio cabo cordão paralelo 2X2,5mm, branco, para extensão. Quantidade de vias: 2. Isolação: composto termoplásticos a base do policloreto de vinila (</w:t>
            </w:r>
            <w:proofErr w:type="spellStart"/>
            <w:r w:rsidRPr="001C1B0E">
              <w:rPr>
                <w:rFonts w:ascii="Times New Roman" w:eastAsia="Times New Roman" w:hAnsi="Times New Roman" w:cs="Times New Roman"/>
                <w:color w:val="auto"/>
                <w:sz w:val="20"/>
                <w:szCs w:val="20"/>
              </w:rPr>
              <w:t>pvc</w:t>
            </w:r>
            <w:proofErr w:type="spellEnd"/>
            <w:r w:rsidRPr="001C1B0E">
              <w:rPr>
                <w:rFonts w:ascii="Times New Roman" w:eastAsia="Times New Roman" w:hAnsi="Times New Roman" w:cs="Times New Roman"/>
                <w:color w:val="auto"/>
                <w:sz w:val="20"/>
                <w:szCs w:val="20"/>
              </w:rPr>
              <w:t xml:space="preserve"> 70 c). Embalagem: rolo com 100 metros. Cor: branco. Produtos com gravação legível alto relevo. Isolação em </w:t>
            </w:r>
            <w:proofErr w:type="spellStart"/>
            <w:r w:rsidRPr="001C1B0E">
              <w:rPr>
                <w:rFonts w:ascii="Times New Roman" w:eastAsia="Times New Roman" w:hAnsi="Times New Roman" w:cs="Times New Roman"/>
                <w:color w:val="auto"/>
                <w:sz w:val="20"/>
                <w:szCs w:val="20"/>
              </w:rPr>
              <w:t>pvc</w:t>
            </w:r>
            <w:proofErr w:type="spellEnd"/>
            <w:r w:rsidRPr="001C1B0E">
              <w:rPr>
                <w:rFonts w:ascii="Times New Roman" w:eastAsia="Times New Roman" w:hAnsi="Times New Roman" w:cs="Times New Roman"/>
                <w:color w:val="auto"/>
                <w:sz w:val="20"/>
                <w:szCs w:val="20"/>
              </w:rPr>
              <w:t xml:space="preserve"> tipo </w:t>
            </w:r>
            <w:proofErr w:type="spellStart"/>
            <w:r w:rsidRPr="001C1B0E">
              <w:rPr>
                <w:rFonts w:ascii="Times New Roman" w:eastAsia="Times New Roman" w:hAnsi="Times New Roman" w:cs="Times New Roman"/>
                <w:color w:val="auto"/>
                <w:sz w:val="20"/>
                <w:szCs w:val="20"/>
              </w:rPr>
              <w:t>bwf</w:t>
            </w:r>
            <w:proofErr w:type="spellEnd"/>
            <w:r w:rsidRPr="001C1B0E">
              <w:rPr>
                <w:rFonts w:ascii="Times New Roman" w:eastAsia="Times New Roman" w:hAnsi="Times New Roman" w:cs="Times New Roman"/>
                <w:color w:val="auto"/>
                <w:sz w:val="20"/>
                <w:szCs w:val="20"/>
              </w:rPr>
              <w:t xml:space="preserve"> (não </w:t>
            </w:r>
            <w:proofErr w:type="spellStart"/>
            <w:r w:rsidRPr="001C1B0E">
              <w:rPr>
                <w:rFonts w:ascii="Times New Roman" w:eastAsia="Times New Roman" w:hAnsi="Times New Roman" w:cs="Times New Roman"/>
                <w:color w:val="auto"/>
                <w:sz w:val="20"/>
                <w:szCs w:val="20"/>
              </w:rPr>
              <w:t>propagante</w:t>
            </w:r>
            <w:proofErr w:type="spellEnd"/>
            <w:r w:rsidRPr="001C1B0E">
              <w:rPr>
                <w:rFonts w:ascii="Times New Roman" w:eastAsia="Times New Roman" w:hAnsi="Times New Roman" w:cs="Times New Roman"/>
                <w:color w:val="auto"/>
                <w:sz w:val="20"/>
                <w:szCs w:val="20"/>
              </w:rPr>
              <w:t xml:space="preserve"> à chama) de alta qualidade para fins elétricos, livre de halogênio - baixa emissão de fumaça e isentos de gases tóxicos. Recomendado para extensões elétricas.</w:t>
            </w:r>
          </w:p>
        </w:tc>
        <w:tc>
          <w:tcPr>
            <w:tcW w:w="1096" w:type="dxa"/>
            <w:tcBorders>
              <w:top w:val="single" w:sz="6" w:space="0" w:color="00000A"/>
              <w:left w:val="single" w:sz="6" w:space="0" w:color="00000A"/>
              <w:bottom w:val="single" w:sz="6" w:space="0" w:color="00000A"/>
              <w:right w:val="single" w:sz="6" w:space="0" w:color="00000A"/>
            </w:tcBorders>
            <w:vAlign w:val="center"/>
          </w:tcPr>
          <w:p w14:paraId="518AC7FA" w14:textId="2FAD6D90" w:rsidR="00FD67B3" w:rsidRPr="001C1B0E" w:rsidRDefault="00FD67B3" w:rsidP="00FD67B3">
            <w:pPr>
              <w:jc w:val="center"/>
              <w:rPr>
                <w:color w:val="auto"/>
                <w:sz w:val="20"/>
                <w:szCs w:val="20"/>
              </w:rPr>
            </w:pPr>
            <w:r w:rsidRPr="001C1B0E">
              <w:rPr>
                <w:color w:val="auto"/>
                <w:sz w:val="20"/>
                <w:szCs w:val="20"/>
              </w:rPr>
              <w:t>377444</w:t>
            </w:r>
          </w:p>
        </w:tc>
        <w:tc>
          <w:tcPr>
            <w:tcW w:w="949" w:type="dxa"/>
            <w:tcBorders>
              <w:top w:val="single" w:sz="6" w:space="0" w:color="00000A"/>
              <w:left w:val="single" w:sz="6" w:space="0" w:color="00000A"/>
              <w:bottom w:val="single" w:sz="6" w:space="0" w:color="00000A"/>
              <w:right w:val="single" w:sz="6" w:space="0" w:color="00000A"/>
            </w:tcBorders>
            <w:vAlign w:val="center"/>
          </w:tcPr>
          <w:p w14:paraId="5426AF84" w14:textId="15C99344" w:rsidR="00FD67B3" w:rsidRPr="001C1B0E" w:rsidRDefault="00FD67B3" w:rsidP="00FD67B3">
            <w:pPr>
              <w:jc w:val="center"/>
              <w:rPr>
                <w:color w:val="auto"/>
                <w:sz w:val="20"/>
                <w:szCs w:val="20"/>
              </w:rPr>
            </w:pPr>
            <w:r w:rsidRPr="001C1B0E">
              <w:rPr>
                <w:color w:val="auto"/>
                <w:sz w:val="20"/>
                <w:szCs w:val="20"/>
              </w:rPr>
              <w:t>M</w:t>
            </w:r>
          </w:p>
        </w:tc>
        <w:tc>
          <w:tcPr>
            <w:tcW w:w="923" w:type="dxa"/>
            <w:tcBorders>
              <w:top w:val="single" w:sz="6" w:space="0" w:color="00000A"/>
              <w:left w:val="single" w:sz="6" w:space="0" w:color="00000A"/>
              <w:bottom w:val="single" w:sz="6" w:space="0" w:color="00000A"/>
              <w:right w:val="single" w:sz="6" w:space="0" w:color="00000A"/>
            </w:tcBorders>
            <w:vAlign w:val="center"/>
          </w:tcPr>
          <w:p w14:paraId="6B2831CB" w14:textId="712365DA" w:rsidR="00FD67B3" w:rsidRPr="001C1B0E" w:rsidRDefault="00FD67B3" w:rsidP="00FD67B3">
            <w:pPr>
              <w:jc w:val="center"/>
              <w:rPr>
                <w:color w:val="auto"/>
                <w:sz w:val="20"/>
                <w:szCs w:val="20"/>
              </w:rPr>
            </w:pPr>
            <w:r w:rsidRPr="001C1B0E">
              <w:rPr>
                <w:color w:val="auto"/>
                <w:sz w:val="20"/>
                <w:szCs w:val="20"/>
              </w:rPr>
              <w:t>500</w:t>
            </w:r>
          </w:p>
        </w:tc>
        <w:tc>
          <w:tcPr>
            <w:tcW w:w="1879" w:type="dxa"/>
            <w:tcBorders>
              <w:top w:val="single" w:sz="6" w:space="0" w:color="00000A"/>
              <w:left w:val="single" w:sz="6" w:space="0" w:color="00000A"/>
              <w:bottom w:val="single" w:sz="6" w:space="0" w:color="00000A"/>
              <w:right w:val="single" w:sz="6" w:space="0" w:color="00000A"/>
            </w:tcBorders>
            <w:vAlign w:val="center"/>
          </w:tcPr>
          <w:p w14:paraId="000B2698" w14:textId="1B5FC94C"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R$ 2,80</w:t>
            </w:r>
          </w:p>
        </w:tc>
        <w:tc>
          <w:tcPr>
            <w:tcW w:w="1462" w:type="dxa"/>
            <w:tcBorders>
              <w:top w:val="single" w:sz="6" w:space="0" w:color="00000A"/>
              <w:left w:val="single" w:sz="6" w:space="0" w:color="00000A"/>
              <w:bottom w:val="single" w:sz="6" w:space="0" w:color="00000A"/>
              <w:right w:val="single" w:sz="6" w:space="0" w:color="00000A"/>
            </w:tcBorders>
            <w:vAlign w:val="center"/>
          </w:tcPr>
          <w:p w14:paraId="46D453C9" w14:textId="475DB0BC" w:rsidR="00FD67B3" w:rsidRPr="001C1B0E" w:rsidRDefault="00FD67B3" w:rsidP="00FD67B3">
            <w:pPr>
              <w:jc w:val="center"/>
              <w:rPr>
                <w:color w:val="auto"/>
                <w:sz w:val="20"/>
                <w:szCs w:val="20"/>
              </w:rPr>
            </w:pPr>
            <w:r w:rsidRPr="001C1B0E">
              <w:rPr>
                <w:color w:val="auto"/>
                <w:sz w:val="20"/>
                <w:szCs w:val="20"/>
              </w:rPr>
              <w:t>R$ 1.400,00</w:t>
            </w:r>
          </w:p>
        </w:tc>
      </w:tr>
      <w:tr w:rsidR="001C1B0E" w:rsidRPr="001C1B0E" w14:paraId="2E4CA9F5"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23B05017"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3DFD3D8D" w14:textId="1AE333F0"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eastAsia="Times New Roman" w:hAnsi="Times New Roman" w:cs="Times New Roman"/>
                <w:b/>
                <w:bCs/>
                <w:color w:val="auto"/>
                <w:sz w:val="20"/>
                <w:szCs w:val="20"/>
              </w:rPr>
              <w:t>Cabo elétrico paralelo 2x1,5mm</w:t>
            </w:r>
            <w:r w:rsidRPr="001C1B0E">
              <w:rPr>
                <w:rFonts w:ascii="Times New Roman" w:eastAsia="Times New Roman" w:hAnsi="Times New Roman" w:cs="Times New Roman"/>
                <w:color w:val="auto"/>
                <w:sz w:val="20"/>
                <w:szCs w:val="20"/>
              </w:rPr>
              <w:t>. Fio cabo cordão paralelo 2X1,5mm, branco, para extensão. Quantidade de vias: 2. Isolação: composto termoplásticos a base do policloreto de vinila (</w:t>
            </w:r>
            <w:proofErr w:type="spellStart"/>
            <w:r w:rsidRPr="001C1B0E">
              <w:rPr>
                <w:rFonts w:ascii="Times New Roman" w:eastAsia="Times New Roman" w:hAnsi="Times New Roman" w:cs="Times New Roman"/>
                <w:color w:val="auto"/>
                <w:sz w:val="20"/>
                <w:szCs w:val="20"/>
              </w:rPr>
              <w:t>pvc</w:t>
            </w:r>
            <w:proofErr w:type="spellEnd"/>
            <w:r w:rsidRPr="001C1B0E">
              <w:rPr>
                <w:rFonts w:ascii="Times New Roman" w:eastAsia="Times New Roman" w:hAnsi="Times New Roman" w:cs="Times New Roman"/>
                <w:color w:val="auto"/>
                <w:sz w:val="20"/>
                <w:szCs w:val="20"/>
              </w:rPr>
              <w:t xml:space="preserve"> 70 c). Embalagem: rolo com 100 metros. Cor: branco. Produtos com gravação legível alto relevo. Isolação em </w:t>
            </w:r>
            <w:proofErr w:type="spellStart"/>
            <w:r w:rsidRPr="001C1B0E">
              <w:rPr>
                <w:rFonts w:ascii="Times New Roman" w:eastAsia="Times New Roman" w:hAnsi="Times New Roman" w:cs="Times New Roman"/>
                <w:color w:val="auto"/>
                <w:sz w:val="20"/>
                <w:szCs w:val="20"/>
              </w:rPr>
              <w:t>pvc</w:t>
            </w:r>
            <w:proofErr w:type="spellEnd"/>
            <w:r w:rsidRPr="001C1B0E">
              <w:rPr>
                <w:rFonts w:ascii="Times New Roman" w:eastAsia="Times New Roman" w:hAnsi="Times New Roman" w:cs="Times New Roman"/>
                <w:color w:val="auto"/>
                <w:sz w:val="20"/>
                <w:szCs w:val="20"/>
              </w:rPr>
              <w:t xml:space="preserve"> tipo </w:t>
            </w:r>
            <w:proofErr w:type="spellStart"/>
            <w:r w:rsidRPr="001C1B0E">
              <w:rPr>
                <w:rFonts w:ascii="Times New Roman" w:eastAsia="Times New Roman" w:hAnsi="Times New Roman" w:cs="Times New Roman"/>
                <w:color w:val="auto"/>
                <w:sz w:val="20"/>
                <w:szCs w:val="20"/>
              </w:rPr>
              <w:t>bwf</w:t>
            </w:r>
            <w:proofErr w:type="spellEnd"/>
            <w:r w:rsidRPr="001C1B0E">
              <w:rPr>
                <w:rFonts w:ascii="Times New Roman" w:eastAsia="Times New Roman" w:hAnsi="Times New Roman" w:cs="Times New Roman"/>
                <w:color w:val="auto"/>
                <w:sz w:val="20"/>
                <w:szCs w:val="20"/>
              </w:rPr>
              <w:t xml:space="preserve"> (não </w:t>
            </w:r>
            <w:proofErr w:type="spellStart"/>
            <w:r w:rsidRPr="001C1B0E">
              <w:rPr>
                <w:rFonts w:ascii="Times New Roman" w:eastAsia="Times New Roman" w:hAnsi="Times New Roman" w:cs="Times New Roman"/>
                <w:color w:val="auto"/>
                <w:sz w:val="20"/>
                <w:szCs w:val="20"/>
              </w:rPr>
              <w:t>propagante</w:t>
            </w:r>
            <w:proofErr w:type="spellEnd"/>
            <w:r w:rsidRPr="001C1B0E">
              <w:rPr>
                <w:rFonts w:ascii="Times New Roman" w:eastAsia="Times New Roman" w:hAnsi="Times New Roman" w:cs="Times New Roman"/>
                <w:color w:val="auto"/>
                <w:sz w:val="20"/>
                <w:szCs w:val="20"/>
              </w:rPr>
              <w:t xml:space="preserve"> à chama) de alta qualidade para fins elétricos, livre de halogênio - baixa emissão de fumaça e isentos de gases tóxicos. Recomendado para extensões elétricas.</w:t>
            </w:r>
          </w:p>
        </w:tc>
        <w:tc>
          <w:tcPr>
            <w:tcW w:w="1096" w:type="dxa"/>
            <w:tcBorders>
              <w:top w:val="single" w:sz="6" w:space="0" w:color="00000A"/>
              <w:left w:val="single" w:sz="6" w:space="0" w:color="00000A"/>
              <w:bottom w:val="single" w:sz="6" w:space="0" w:color="00000A"/>
              <w:right w:val="single" w:sz="6" w:space="0" w:color="00000A"/>
            </w:tcBorders>
            <w:vAlign w:val="center"/>
          </w:tcPr>
          <w:p w14:paraId="372F10BB" w14:textId="2C714178" w:rsidR="00FD67B3" w:rsidRPr="001C1B0E" w:rsidRDefault="00FD67B3" w:rsidP="00FD67B3">
            <w:pPr>
              <w:jc w:val="center"/>
              <w:rPr>
                <w:color w:val="auto"/>
                <w:sz w:val="20"/>
                <w:szCs w:val="20"/>
              </w:rPr>
            </w:pPr>
            <w:r w:rsidRPr="001C1B0E">
              <w:rPr>
                <w:color w:val="auto"/>
                <w:sz w:val="20"/>
                <w:szCs w:val="20"/>
              </w:rPr>
              <w:t>614173</w:t>
            </w:r>
          </w:p>
        </w:tc>
        <w:tc>
          <w:tcPr>
            <w:tcW w:w="949" w:type="dxa"/>
            <w:tcBorders>
              <w:top w:val="single" w:sz="6" w:space="0" w:color="00000A"/>
              <w:left w:val="single" w:sz="6" w:space="0" w:color="00000A"/>
              <w:bottom w:val="single" w:sz="6" w:space="0" w:color="00000A"/>
              <w:right w:val="single" w:sz="6" w:space="0" w:color="00000A"/>
            </w:tcBorders>
            <w:vAlign w:val="center"/>
          </w:tcPr>
          <w:p w14:paraId="23A1ACDA" w14:textId="76074757" w:rsidR="00FD67B3" w:rsidRPr="001C1B0E" w:rsidRDefault="00FD67B3" w:rsidP="00FD67B3">
            <w:pPr>
              <w:jc w:val="center"/>
              <w:rPr>
                <w:color w:val="auto"/>
                <w:sz w:val="20"/>
                <w:szCs w:val="20"/>
              </w:rPr>
            </w:pPr>
            <w:r w:rsidRPr="001C1B0E">
              <w:rPr>
                <w:color w:val="auto"/>
                <w:sz w:val="20"/>
                <w:szCs w:val="20"/>
              </w:rPr>
              <w:t>M</w:t>
            </w:r>
          </w:p>
        </w:tc>
        <w:tc>
          <w:tcPr>
            <w:tcW w:w="923" w:type="dxa"/>
            <w:tcBorders>
              <w:top w:val="single" w:sz="6" w:space="0" w:color="00000A"/>
              <w:left w:val="single" w:sz="6" w:space="0" w:color="00000A"/>
              <w:bottom w:val="single" w:sz="6" w:space="0" w:color="00000A"/>
              <w:right w:val="single" w:sz="6" w:space="0" w:color="00000A"/>
            </w:tcBorders>
            <w:vAlign w:val="center"/>
          </w:tcPr>
          <w:p w14:paraId="0C70F5A6" w14:textId="1048CB38" w:rsidR="00FD67B3" w:rsidRPr="001C1B0E" w:rsidRDefault="00FD67B3" w:rsidP="00FD67B3">
            <w:pPr>
              <w:jc w:val="center"/>
              <w:rPr>
                <w:color w:val="auto"/>
                <w:sz w:val="20"/>
                <w:szCs w:val="20"/>
              </w:rPr>
            </w:pPr>
            <w:r w:rsidRPr="001C1B0E">
              <w:rPr>
                <w:color w:val="auto"/>
                <w:sz w:val="20"/>
                <w:szCs w:val="20"/>
              </w:rPr>
              <w:t>500</w:t>
            </w:r>
          </w:p>
        </w:tc>
        <w:tc>
          <w:tcPr>
            <w:tcW w:w="1879" w:type="dxa"/>
            <w:tcBorders>
              <w:top w:val="single" w:sz="6" w:space="0" w:color="00000A"/>
              <w:left w:val="single" w:sz="6" w:space="0" w:color="00000A"/>
              <w:bottom w:val="single" w:sz="6" w:space="0" w:color="00000A"/>
              <w:right w:val="single" w:sz="6" w:space="0" w:color="00000A"/>
            </w:tcBorders>
            <w:vAlign w:val="center"/>
          </w:tcPr>
          <w:p w14:paraId="648C9B99" w14:textId="110E4CBC"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R$ 2,</w:t>
            </w:r>
            <w:r w:rsidR="007763A7" w:rsidRPr="001C1B0E">
              <w:rPr>
                <w:rFonts w:asciiTheme="minorHAnsi" w:hAnsiTheme="minorHAnsi" w:cstheme="minorHAnsi"/>
                <w:color w:val="auto"/>
                <w:sz w:val="20"/>
                <w:szCs w:val="20"/>
              </w:rPr>
              <w:t>48</w:t>
            </w:r>
          </w:p>
        </w:tc>
        <w:tc>
          <w:tcPr>
            <w:tcW w:w="1462" w:type="dxa"/>
            <w:tcBorders>
              <w:top w:val="single" w:sz="6" w:space="0" w:color="00000A"/>
              <w:left w:val="single" w:sz="6" w:space="0" w:color="00000A"/>
              <w:bottom w:val="single" w:sz="6" w:space="0" w:color="00000A"/>
              <w:right w:val="single" w:sz="6" w:space="0" w:color="00000A"/>
            </w:tcBorders>
            <w:vAlign w:val="center"/>
          </w:tcPr>
          <w:p w14:paraId="013A2290" w14:textId="7603D7A8" w:rsidR="00FD67B3" w:rsidRPr="001C1B0E" w:rsidRDefault="00FD67B3" w:rsidP="00FD67B3">
            <w:pPr>
              <w:jc w:val="center"/>
              <w:rPr>
                <w:color w:val="auto"/>
                <w:sz w:val="20"/>
                <w:szCs w:val="20"/>
              </w:rPr>
            </w:pPr>
            <w:r w:rsidRPr="001C1B0E">
              <w:rPr>
                <w:color w:val="auto"/>
                <w:sz w:val="20"/>
                <w:szCs w:val="20"/>
              </w:rPr>
              <w:t>R$ 1.</w:t>
            </w:r>
            <w:r w:rsidR="007763A7" w:rsidRPr="001C1B0E">
              <w:rPr>
                <w:color w:val="auto"/>
                <w:sz w:val="20"/>
                <w:szCs w:val="20"/>
              </w:rPr>
              <w:t>240,00</w:t>
            </w:r>
          </w:p>
        </w:tc>
      </w:tr>
      <w:tr w:rsidR="001C1B0E" w:rsidRPr="001C1B0E" w14:paraId="7244E2AE"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4E20E5F5"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5F22D80F" w14:textId="194C376F"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eastAsia="Times New Roman" w:hAnsi="Times New Roman" w:cs="Times New Roman"/>
                <w:b/>
                <w:bCs/>
                <w:color w:val="auto"/>
                <w:sz w:val="20"/>
                <w:szCs w:val="20"/>
              </w:rPr>
              <w:t>Conector derivação perfurante (CDP-6)</w:t>
            </w:r>
            <w:r w:rsidRPr="001C1B0E">
              <w:rPr>
                <w:rFonts w:ascii="Times New Roman" w:eastAsia="Times New Roman" w:hAnsi="Times New Roman" w:cs="Times New Roman"/>
                <w:color w:val="auto"/>
                <w:sz w:val="20"/>
                <w:szCs w:val="20"/>
              </w:rPr>
              <w:t xml:space="preserve">. Conector derivação perfurante (CDP-6). Condutores principais: 10mm2 – 120mm2. Condutores derivações: 1,5mm2 – 6mm2. Finalidade: derivação de cabos isolados, indicados para combinações alumínio-alumínio, alumínio-cobre e cobre-cobre em redes aéreas de distribuição de energia elétrica (baixa tensão até 1kV). Características: conexão por perfuração da isolação (não necessita decapar a isolação do cabo). Indicado para cabos de alumínio isolados 0,6/1kV XLPE/PE (classe 2) ou fios e cabos de cobre isolados 450/750v (classe 1 ou 2) sem cobertura. Conta com porca fusível para garantir uma perfeita aplicação e possui também borrachas </w:t>
            </w:r>
            <w:r w:rsidRPr="001C1B0E">
              <w:rPr>
                <w:rFonts w:ascii="Times New Roman" w:eastAsia="Times New Roman" w:hAnsi="Times New Roman" w:cs="Times New Roman"/>
                <w:color w:val="auto"/>
                <w:sz w:val="20"/>
                <w:szCs w:val="20"/>
              </w:rPr>
              <w:lastRenderedPageBreak/>
              <w:t>elastoméricas, tornando o conector estanque. Aplicação: redes aéreas de distribuição de energia elétrica isoladas. Material: conector em polímero resistente a intempéries e a raios U.V., contatos em cobre estanhado. Ferramenta de Aplicação: chave estrela ou soquete. Norma: NF C33-020.</w:t>
            </w:r>
          </w:p>
        </w:tc>
        <w:tc>
          <w:tcPr>
            <w:tcW w:w="1096" w:type="dxa"/>
            <w:tcBorders>
              <w:top w:val="single" w:sz="6" w:space="0" w:color="00000A"/>
              <w:left w:val="single" w:sz="6" w:space="0" w:color="00000A"/>
              <w:bottom w:val="single" w:sz="6" w:space="0" w:color="00000A"/>
              <w:right w:val="single" w:sz="6" w:space="0" w:color="00000A"/>
            </w:tcBorders>
            <w:vAlign w:val="center"/>
          </w:tcPr>
          <w:p w14:paraId="56C796C2" w14:textId="59BB7C74" w:rsidR="00FD67B3" w:rsidRPr="001C1B0E" w:rsidRDefault="00FD67B3" w:rsidP="00FD67B3">
            <w:pPr>
              <w:jc w:val="center"/>
              <w:rPr>
                <w:color w:val="auto"/>
                <w:sz w:val="20"/>
                <w:szCs w:val="20"/>
              </w:rPr>
            </w:pPr>
            <w:r w:rsidRPr="001C1B0E">
              <w:rPr>
                <w:color w:val="auto"/>
                <w:sz w:val="20"/>
                <w:szCs w:val="20"/>
              </w:rPr>
              <w:lastRenderedPageBreak/>
              <w:t>472418</w:t>
            </w:r>
          </w:p>
        </w:tc>
        <w:tc>
          <w:tcPr>
            <w:tcW w:w="949" w:type="dxa"/>
            <w:tcBorders>
              <w:top w:val="single" w:sz="6" w:space="0" w:color="00000A"/>
              <w:left w:val="single" w:sz="6" w:space="0" w:color="00000A"/>
              <w:bottom w:val="single" w:sz="6" w:space="0" w:color="00000A"/>
              <w:right w:val="single" w:sz="6" w:space="0" w:color="00000A"/>
            </w:tcBorders>
            <w:vAlign w:val="center"/>
          </w:tcPr>
          <w:p w14:paraId="41EF6C1D" w14:textId="53A8EB80"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191373FF" w14:textId="3AC22B10" w:rsidR="00FD67B3" w:rsidRPr="001C1B0E" w:rsidRDefault="00512835" w:rsidP="00FD67B3">
            <w:pPr>
              <w:jc w:val="center"/>
              <w:rPr>
                <w:color w:val="auto"/>
                <w:sz w:val="20"/>
                <w:szCs w:val="20"/>
              </w:rPr>
            </w:pPr>
            <w:r w:rsidRPr="001C1B0E">
              <w:rPr>
                <w:color w:val="auto"/>
                <w:sz w:val="20"/>
                <w:szCs w:val="20"/>
              </w:rPr>
              <w:t>1.000</w:t>
            </w:r>
          </w:p>
        </w:tc>
        <w:tc>
          <w:tcPr>
            <w:tcW w:w="1879" w:type="dxa"/>
            <w:tcBorders>
              <w:top w:val="single" w:sz="6" w:space="0" w:color="00000A"/>
              <w:left w:val="single" w:sz="6" w:space="0" w:color="00000A"/>
              <w:bottom w:val="single" w:sz="6" w:space="0" w:color="00000A"/>
              <w:right w:val="single" w:sz="6" w:space="0" w:color="00000A"/>
            </w:tcBorders>
            <w:vAlign w:val="center"/>
          </w:tcPr>
          <w:p w14:paraId="1A55C0DA" w14:textId="3243BA5A"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R$ 1</w:t>
            </w:r>
            <w:r w:rsidR="00512835" w:rsidRPr="001C1B0E">
              <w:rPr>
                <w:rFonts w:asciiTheme="minorHAnsi" w:hAnsiTheme="minorHAnsi" w:cstheme="minorHAnsi"/>
                <w:color w:val="auto"/>
                <w:sz w:val="20"/>
                <w:szCs w:val="20"/>
              </w:rPr>
              <w:t>6,90</w:t>
            </w:r>
          </w:p>
        </w:tc>
        <w:tc>
          <w:tcPr>
            <w:tcW w:w="1462" w:type="dxa"/>
            <w:tcBorders>
              <w:top w:val="single" w:sz="6" w:space="0" w:color="00000A"/>
              <w:left w:val="single" w:sz="6" w:space="0" w:color="00000A"/>
              <w:bottom w:val="single" w:sz="6" w:space="0" w:color="00000A"/>
              <w:right w:val="single" w:sz="6" w:space="0" w:color="00000A"/>
            </w:tcBorders>
            <w:vAlign w:val="center"/>
          </w:tcPr>
          <w:p w14:paraId="66D41C0C" w14:textId="724E4B52" w:rsidR="00FD67B3" w:rsidRPr="001C1B0E" w:rsidRDefault="00FD67B3" w:rsidP="00FD67B3">
            <w:pPr>
              <w:jc w:val="center"/>
              <w:rPr>
                <w:color w:val="auto"/>
                <w:sz w:val="20"/>
                <w:szCs w:val="20"/>
              </w:rPr>
            </w:pPr>
            <w:r w:rsidRPr="001C1B0E">
              <w:rPr>
                <w:color w:val="auto"/>
                <w:sz w:val="20"/>
                <w:szCs w:val="20"/>
              </w:rPr>
              <w:t xml:space="preserve">R$ </w:t>
            </w:r>
            <w:r w:rsidR="00512835" w:rsidRPr="001C1B0E">
              <w:rPr>
                <w:color w:val="auto"/>
                <w:sz w:val="20"/>
                <w:szCs w:val="20"/>
              </w:rPr>
              <w:t>16.900,00</w:t>
            </w:r>
          </w:p>
        </w:tc>
      </w:tr>
      <w:tr w:rsidR="001C1B0E" w:rsidRPr="001C1B0E" w14:paraId="10A9A912"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57B923BF"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749D3E02" w14:textId="1BF76E79"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eastAsia="Times New Roman" w:hAnsi="Times New Roman" w:cs="Times New Roman"/>
                <w:b/>
                <w:bCs/>
                <w:color w:val="auto"/>
                <w:sz w:val="20"/>
                <w:szCs w:val="20"/>
              </w:rPr>
              <w:t>Conector derivação perfurante (CDP-70)</w:t>
            </w:r>
            <w:r w:rsidRPr="001C1B0E">
              <w:rPr>
                <w:rFonts w:ascii="Times New Roman" w:eastAsia="Times New Roman" w:hAnsi="Times New Roman" w:cs="Times New Roman"/>
                <w:color w:val="auto"/>
                <w:sz w:val="20"/>
                <w:szCs w:val="20"/>
              </w:rPr>
              <w:t>. Conector derivação perfurante (CDP-70). Condutores principais: 10mm2 – 95mm2. Condutores derivações: 1,5mm2 – 10mm2. Finalidade: derivação de cabos isolados, indicados para combinações alumínio-alumínio, alumínio-cobre e cobre-cobre em redes aéreas de distribuição de energia elétrica (baixa tensão até 1kV). Características: conexão por perfuração da isolação (não necessita decapar a isolação do cabo). Indicado para cabos de alumínio isolados 0,6/1kV XLPE/PE (classe 2) ou fios e cabos de cobre isolados 450/750v (classe 1 ou 2) sem cobertura. Conta com porca fusível para garantir uma perfeita aplicação e possui também borrachas elastoméricas, tornando o conector estanque. Aplicação: redes aéreas de distribuição de energia elétrica isoladas. Material: conector em polímero resistente a intempéries e a raios U.V., contatos em cobre estanhado. Ferramenta de Aplicação: chave estrela ou soquete. Norma: NF C33-020.</w:t>
            </w:r>
          </w:p>
        </w:tc>
        <w:tc>
          <w:tcPr>
            <w:tcW w:w="1096" w:type="dxa"/>
            <w:tcBorders>
              <w:top w:val="single" w:sz="6" w:space="0" w:color="00000A"/>
              <w:left w:val="single" w:sz="6" w:space="0" w:color="00000A"/>
              <w:bottom w:val="single" w:sz="6" w:space="0" w:color="00000A"/>
              <w:right w:val="single" w:sz="6" w:space="0" w:color="00000A"/>
            </w:tcBorders>
            <w:vAlign w:val="center"/>
          </w:tcPr>
          <w:p w14:paraId="4F60DAF2" w14:textId="3C3A4181" w:rsidR="00FD67B3" w:rsidRPr="001C1B0E" w:rsidRDefault="00FD67B3" w:rsidP="00FD67B3">
            <w:pPr>
              <w:jc w:val="center"/>
              <w:rPr>
                <w:color w:val="auto"/>
                <w:sz w:val="20"/>
                <w:szCs w:val="20"/>
              </w:rPr>
            </w:pPr>
            <w:r w:rsidRPr="001C1B0E">
              <w:rPr>
                <w:color w:val="auto"/>
                <w:sz w:val="20"/>
                <w:szCs w:val="20"/>
              </w:rPr>
              <w:t>472028</w:t>
            </w:r>
          </w:p>
        </w:tc>
        <w:tc>
          <w:tcPr>
            <w:tcW w:w="949" w:type="dxa"/>
            <w:tcBorders>
              <w:top w:val="single" w:sz="6" w:space="0" w:color="00000A"/>
              <w:left w:val="single" w:sz="6" w:space="0" w:color="00000A"/>
              <w:bottom w:val="single" w:sz="6" w:space="0" w:color="00000A"/>
              <w:right w:val="single" w:sz="6" w:space="0" w:color="00000A"/>
            </w:tcBorders>
            <w:vAlign w:val="center"/>
          </w:tcPr>
          <w:p w14:paraId="51BC5872" w14:textId="70966B94"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4199E1C9" w14:textId="24B6BD47" w:rsidR="00FD67B3" w:rsidRPr="001C1B0E" w:rsidRDefault="0043588D" w:rsidP="00FD67B3">
            <w:pPr>
              <w:jc w:val="center"/>
              <w:rPr>
                <w:color w:val="auto"/>
                <w:sz w:val="20"/>
                <w:szCs w:val="20"/>
              </w:rPr>
            </w:pPr>
            <w:r w:rsidRPr="001C1B0E">
              <w:rPr>
                <w:color w:val="auto"/>
                <w:sz w:val="20"/>
                <w:szCs w:val="20"/>
              </w:rPr>
              <w:t>1.0</w:t>
            </w:r>
            <w:r w:rsidR="00512835" w:rsidRPr="001C1B0E">
              <w:rPr>
                <w:color w:val="auto"/>
                <w:sz w:val="20"/>
                <w:szCs w:val="20"/>
              </w:rPr>
              <w:t>00</w:t>
            </w:r>
          </w:p>
        </w:tc>
        <w:tc>
          <w:tcPr>
            <w:tcW w:w="1879" w:type="dxa"/>
            <w:tcBorders>
              <w:top w:val="single" w:sz="6" w:space="0" w:color="00000A"/>
              <w:left w:val="single" w:sz="6" w:space="0" w:color="00000A"/>
              <w:bottom w:val="single" w:sz="6" w:space="0" w:color="00000A"/>
              <w:right w:val="single" w:sz="6" w:space="0" w:color="00000A"/>
            </w:tcBorders>
            <w:vAlign w:val="center"/>
          </w:tcPr>
          <w:p w14:paraId="4777A3BA" w14:textId="3A55CB53"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R$ 18,90</w:t>
            </w:r>
          </w:p>
        </w:tc>
        <w:tc>
          <w:tcPr>
            <w:tcW w:w="1462" w:type="dxa"/>
            <w:tcBorders>
              <w:top w:val="single" w:sz="6" w:space="0" w:color="00000A"/>
              <w:left w:val="single" w:sz="6" w:space="0" w:color="00000A"/>
              <w:bottom w:val="single" w:sz="6" w:space="0" w:color="00000A"/>
              <w:right w:val="single" w:sz="6" w:space="0" w:color="00000A"/>
            </w:tcBorders>
            <w:vAlign w:val="center"/>
          </w:tcPr>
          <w:p w14:paraId="53D0E9E4" w14:textId="42E244F5" w:rsidR="00FD67B3" w:rsidRPr="001C1B0E" w:rsidRDefault="00FD67B3" w:rsidP="00FD67B3">
            <w:pPr>
              <w:jc w:val="center"/>
              <w:rPr>
                <w:color w:val="auto"/>
                <w:sz w:val="20"/>
                <w:szCs w:val="20"/>
              </w:rPr>
            </w:pPr>
            <w:r w:rsidRPr="001C1B0E">
              <w:rPr>
                <w:color w:val="auto"/>
                <w:sz w:val="20"/>
                <w:szCs w:val="20"/>
              </w:rPr>
              <w:t xml:space="preserve">R$ </w:t>
            </w:r>
            <w:r w:rsidR="0043588D" w:rsidRPr="001C1B0E">
              <w:rPr>
                <w:color w:val="auto"/>
                <w:sz w:val="20"/>
                <w:szCs w:val="20"/>
              </w:rPr>
              <w:t>18.900,00</w:t>
            </w:r>
          </w:p>
        </w:tc>
      </w:tr>
      <w:tr w:rsidR="001C1B0E" w:rsidRPr="001C1B0E" w14:paraId="01BEE2CB"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57C7D7D4"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28AFB403" w14:textId="7E55E6EE"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eastAsia="Times New Roman" w:hAnsi="Times New Roman" w:cs="Times New Roman"/>
                <w:b/>
                <w:bCs/>
                <w:color w:val="auto"/>
                <w:sz w:val="20"/>
                <w:szCs w:val="20"/>
              </w:rPr>
              <w:t xml:space="preserve">Alça </w:t>
            </w:r>
            <w:proofErr w:type="spellStart"/>
            <w:r w:rsidRPr="001C1B0E">
              <w:rPr>
                <w:rFonts w:ascii="Times New Roman" w:eastAsia="Times New Roman" w:hAnsi="Times New Roman" w:cs="Times New Roman"/>
                <w:b/>
                <w:bCs/>
                <w:color w:val="auto"/>
                <w:sz w:val="20"/>
                <w:szCs w:val="20"/>
              </w:rPr>
              <w:t>preformada</w:t>
            </w:r>
            <w:proofErr w:type="spellEnd"/>
            <w:r w:rsidRPr="001C1B0E">
              <w:rPr>
                <w:rFonts w:ascii="Times New Roman" w:eastAsia="Times New Roman" w:hAnsi="Times New Roman" w:cs="Times New Roman"/>
                <w:b/>
                <w:bCs/>
                <w:color w:val="auto"/>
                <w:sz w:val="20"/>
                <w:szCs w:val="20"/>
              </w:rPr>
              <w:t xml:space="preserve"> multiplex 16mm</w:t>
            </w:r>
            <w:r w:rsidRPr="001C1B0E">
              <w:rPr>
                <w:rFonts w:ascii="Times New Roman" w:eastAsia="Times New Roman" w:hAnsi="Times New Roman" w:cs="Times New Roman"/>
                <w:color w:val="auto"/>
                <w:sz w:val="20"/>
                <w:szCs w:val="20"/>
              </w:rPr>
              <w:t xml:space="preserve">. Alça </w:t>
            </w:r>
            <w:proofErr w:type="spellStart"/>
            <w:r w:rsidRPr="001C1B0E">
              <w:rPr>
                <w:rFonts w:ascii="Times New Roman" w:eastAsia="Times New Roman" w:hAnsi="Times New Roman" w:cs="Times New Roman"/>
                <w:color w:val="auto"/>
                <w:sz w:val="20"/>
                <w:szCs w:val="20"/>
              </w:rPr>
              <w:t>preformada</w:t>
            </w:r>
            <w:proofErr w:type="spellEnd"/>
            <w:r w:rsidRPr="001C1B0E">
              <w:rPr>
                <w:rFonts w:ascii="Times New Roman" w:eastAsia="Times New Roman" w:hAnsi="Times New Roman" w:cs="Times New Roman"/>
                <w:color w:val="auto"/>
                <w:sz w:val="20"/>
                <w:szCs w:val="20"/>
              </w:rPr>
              <w:t xml:space="preserve"> multiplex 16mm projetada para ancoragem de condutores de alumínio em instalações elétricas. Material: feito de aço galvanizado ou aço revestido de alumínio, com material abrasivo interno para melhorar a aderência ao cabo. Aplicação: usado para proteger condutores neutros em cabos multiplex em pontos de entrada do consumidor ou em redes de distribuição. Dimensões - Diâmetro mínimo: 3,90 mm, diâmetro máximo: 4,30 mm. Compatibilidade do cabo: adequado para condutores de alumínio para tamanhos de 16 mm.</w:t>
            </w:r>
          </w:p>
        </w:tc>
        <w:tc>
          <w:tcPr>
            <w:tcW w:w="1096" w:type="dxa"/>
            <w:tcBorders>
              <w:top w:val="single" w:sz="6" w:space="0" w:color="00000A"/>
              <w:left w:val="single" w:sz="6" w:space="0" w:color="00000A"/>
              <w:bottom w:val="single" w:sz="6" w:space="0" w:color="00000A"/>
              <w:right w:val="single" w:sz="6" w:space="0" w:color="00000A"/>
            </w:tcBorders>
            <w:vAlign w:val="center"/>
          </w:tcPr>
          <w:p w14:paraId="7799A251" w14:textId="14908A18" w:rsidR="00FD67B3" w:rsidRPr="001C1B0E" w:rsidRDefault="00FD67B3" w:rsidP="00FD67B3">
            <w:pPr>
              <w:jc w:val="center"/>
              <w:rPr>
                <w:color w:val="auto"/>
                <w:sz w:val="20"/>
                <w:szCs w:val="20"/>
              </w:rPr>
            </w:pPr>
            <w:r w:rsidRPr="001C1B0E">
              <w:rPr>
                <w:color w:val="auto"/>
                <w:sz w:val="20"/>
                <w:szCs w:val="20"/>
              </w:rPr>
              <w:t>386596</w:t>
            </w:r>
          </w:p>
        </w:tc>
        <w:tc>
          <w:tcPr>
            <w:tcW w:w="949" w:type="dxa"/>
            <w:tcBorders>
              <w:top w:val="single" w:sz="6" w:space="0" w:color="00000A"/>
              <w:left w:val="single" w:sz="6" w:space="0" w:color="00000A"/>
              <w:bottom w:val="single" w:sz="6" w:space="0" w:color="00000A"/>
              <w:right w:val="single" w:sz="6" w:space="0" w:color="00000A"/>
            </w:tcBorders>
            <w:vAlign w:val="center"/>
          </w:tcPr>
          <w:p w14:paraId="5BF4E55A" w14:textId="74425FFC"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5D0F8523" w14:textId="31692F99" w:rsidR="00FD67B3" w:rsidRPr="001C1B0E" w:rsidRDefault="00FD67B3" w:rsidP="00FD67B3">
            <w:pPr>
              <w:jc w:val="center"/>
              <w:rPr>
                <w:color w:val="auto"/>
                <w:sz w:val="20"/>
                <w:szCs w:val="20"/>
              </w:rPr>
            </w:pPr>
            <w:r w:rsidRPr="001C1B0E">
              <w:rPr>
                <w:color w:val="auto"/>
                <w:sz w:val="20"/>
                <w:szCs w:val="20"/>
              </w:rPr>
              <w:t>200</w:t>
            </w:r>
          </w:p>
        </w:tc>
        <w:tc>
          <w:tcPr>
            <w:tcW w:w="1879" w:type="dxa"/>
            <w:tcBorders>
              <w:top w:val="single" w:sz="6" w:space="0" w:color="00000A"/>
              <w:left w:val="single" w:sz="6" w:space="0" w:color="00000A"/>
              <w:bottom w:val="single" w:sz="6" w:space="0" w:color="00000A"/>
              <w:right w:val="single" w:sz="6" w:space="0" w:color="00000A"/>
            </w:tcBorders>
            <w:vAlign w:val="center"/>
          </w:tcPr>
          <w:p w14:paraId="37736895" w14:textId="71F9DAA4"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 xml:space="preserve">R$ </w:t>
            </w:r>
            <w:r w:rsidR="00DD0485" w:rsidRPr="001C1B0E">
              <w:rPr>
                <w:rFonts w:asciiTheme="minorHAnsi" w:hAnsiTheme="minorHAnsi" w:cstheme="minorHAnsi"/>
                <w:color w:val="auto"/>
                <w:sz w:val="20"/>
                <w:szCs w:val="20"/>
              </w:rPr>
              <w:t>12,00</w:t>
            </w:r>
          </w:p>
        </w:tc>
        <w:tc>
          <w:tcPr>
            <w:tcW w:w="1462" w:type="dxa"/>
            <w:tcBorders>
              <w:top w:val="single" w:sz="6" w:space="0" w:color="00000A"/>
              <w:left w:val="single" w:sz="6" w:space="0" w:color="00000A"/>
              <w:bottom w:val="single" w:sz="6" w:space="0" w:color="00000A"/>
              <w:right w:val="single" w:sz="6" w:space="0" w:color="00000A"/>
            </w:tcBorders>
            <w:vAlign w:val="center"/>
          </w:tcPr>
          <w:p w14:paraId="617FDFF0" w14:textId="669C9B2A" w:rsidR="00FD67B3" w:rsidRPr="001C1B0E" w:rsidRDefault="00FD67B3" w:rsidP="00FD67B3">
            <w:pPr>
              <w:jc w:val="center"/>
              <w:rPr>
                <w:color w:val="auto"/>
                <w:sz w:val="20"/>
                <w:szCs w:val="20"/>
              </w:rPr>
            </w:pPr>
            <w:r w:rsidRPr="001C1B0E">
              <w:rPr>
                <w:color w:val="auto"/>
                <w:sz w:val="20"/>
                <w:szCs w:val="20"/>
              </w:rPr>
              <w:t>R$ 2.</w:t>
            </w:r>
            <w:r w:rsidR="00DD0485" w:rsidRPr="001C1B0E">
              <w:rPr>
                <w:color w:val="auto"/>
                <w:sz w:val="20"/>
                <w:szCs w:val="20"/>
              </w:rPr>
              <w:t>400</w:t>
            </w:r>
            <w:r w:rsidRPr="001C1B0E">
              <w:rPr>
                <w:color w:val="auto"/>
                <w:sz w:val="20"/>
                <w:szCs w:val="20"/>
              </w:rPr>
              <w:t>,00</w:t>
            </w:r>
          </w:p>
        </w:tc>
      </w:tr>
      <w:tr w:rsidR="001C1B0E" w:rsidRPr="001C1B0E" w14:paraId="2B84F726"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130F28BE"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479AADD5" w14:textId="40892389"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 xml:space="preserve">Cabo de alumínio multiplexado </w:t>
            </w:r>
            <w:proofErr w:type="spellStart"/>
            <w:r w:rsidRPr="001C1B0E">
              <w:rPr>
                <w:rFonts w:ascii="Times New Roman" w:hAnsi="Times New Roman" w:cs="Times New Roman"/>
                <w:b/>
                <w:bCs/>
                <w:color w:val="auto"/>
                <w:sz w:val="20"/>
                <w:szCs w:val="20"/>
              </w:rPr>
              <w:t>quadruplex</w:t>
            </w:r>
            <w:proofErr w:type="spellEnd"/>
            <w:r w:rsidRPr="001C1B0E">
              <w:rPr>
                <w:rFonts w:ascii="Times New Roman" w:hAnsi="Times New Roman" w:cs="Times New Roman"/>
                <w:b/>
                <w:bCs/>
                <w:color w:val="auto"/>
                <w:sz w:val="20"/>
                <w:szCs w:val="20"/>
              </w:rPr>
              <w:t xml:space="preserve"> trifásico de 10mm com neutro revestido/isolado</w:t>
            </w:r>
            <w:r w:rsidRPr="001C1B0E">
              <w:rPr>
                <w:rFonts w:ascii="Times New Roman" w:hAnsi="Times New Roman" w:cs="Times New Roman"/>
                <w:color w:val="auto"/>
                <w:sz w:val="20"/>
                <w:szCs w:val="20"/>
              </w:rPr>
              <w:t xml:space="preserve">. </w:t>
            </w:r>
            <w:r w:rsidRPr="001C1B0E">
              <w:rPr>
                <w:rFonts w:ascii="Times New Roman" w:eastAsia="Times New Roman" w:hAnsi="Times New Roman" w:cs="Times New Roman"/>
                <w:color w:val="auto"/>
                <w:sz w:val="20"/>
                <w:szCs w:val="20"/>
              </w:rPr>
              <w:t xml:space="preserve">Cabo de alumínio multiplexado </w:t>
            </w:r>
            <w:proofErr w:type="spellStart"/>
            <w:r w:rsidRPr="001C1B0E">
              <w:rPr>
                <w:rFonts w:ascii="Times New Roman" w:eastAsia="Times New Roman" w:hAnsi="Times New Roman" w:cs="Times New Roman"/>
                <w:color w:val="auto"/>
                <w:sz w:val="20"/>
                <w:szCs w:val="20"/>
              </w:rPr>
              <w:t>quadruplex</w:t>
            </w:r>
            <w:proofErr w:type="spellEnd"/>
            <w:r w:rsidRPr="001C1B0E">
              <w:rPr>
                <w:rFonts w:ascii="Times New Roman" w:eastAsia="Times New Roman" w:hAnsi="Times New Roman" w:cs="Times New Roman"/>
                <w:color w:val="auto"/>
                <w:sz w:val="20"/>
                <w:szCs w:val="20"/>
              </w:rPr>
              <w:t xml:space="preserve"> trifásico de 10mm com neutro revestido/isolado. Cabo 4x10mm. Indicado para utilização em ramais de distribuição em indústrias, </w:t>
            </w:r>
            <w:r w:rsidRPr="001C1B0E">
              <w:rPr>
                <w:rFonts w:ascii="Times New Roman" w:eastAsia="Times New Roman" w:hAnsi="Times New Roman" w:cs="Times New Roman"/>
                <w:color w:val="auto"/>
                <w:sz w:val="20"/>
                <w:szCs w:val="20"/>
              </w:rPr>
              <w:lastRenderedPageBreak/>
              <w:t>residências, condomínios e áreas urbanas e rurais. Condutor: Condutor de alumínio 1350, Encordoamento Classe 2; Cobertura: Polietileno reticulado XLPE para classe térmica de 90°C. Norma aplicável: ABNT NBR 8182. Cabos de potência multiplexados autossustentados com isolação extrudada de PE ou XLPE, para tensões até 0,6/1kV.</w:t>
            </w:r>
          </w:p>
        </w:tc>
        <w:tc>
          <w:tcPr>
            <w:tcW w:w="1096" w:type="dxa"/>
            <w:tcBorders>
              <w:top w:val="single" w:sz="6" w:space="0" w:color="00000A"/>
              <w:left w:val="single" w:sz="6" w:space="0" w:color="00000A"/>
              <w:bottom w:val="single" w:sz="6" w:space="0" w:color="00000A"/>
              <w:right w:val="single" w:sz="6" w:space="0" w:color="00000A"/>
            </w:tcBorders>
            <w:vAlign w:val="center"/>
          </w:tcPr>
          <w:p w14:paraId="140BA6B0" w14:textId="587BC7AE" w:rsidR="00FD67B3" w:rsidRPr="001C1B0E" w:rsidRDefault="00FD67B3" w:rsidP="00FD67B3">
            <w:pPr>
              <w:jc w:val="center"/>
              <w:rPr>
                <w:color w:val="auto"/>
                <w:sz w:val="20"/>
                <w:szCs w:val="20"/>
              </w:rPr>
            </w:pPr>
            <w:r w:rsidRPr="001C1B0E">
              <w:rPr>
                <w:color w:val="auto"/>
                <w:sz w:val="20"/>
                <w:szCs w:val="20"/>
              </w:rPr>
              <w:lastRenderedPageBreak/>
              <w:t>320855</w:t>
            </w:r>
          </w:p>
        </w:tc>
        <w:tc>
          <w:tcPr>
            <w:tcW w:w="949" w:type="dxa"/>
            <w:tcBorders>
              <w:top w:val="single" w:sz="6" w:space="0" w:color="00000A"/>
              <w:left w:val="single" w:sz="6" w:space="0" w:color="00000A"/>
              <w:bottom w:val="single" w:sz="6" w:space="0" w:color="00000A"/>
              <w:right w:val="single" w:sz="6" w:space="0" w:color="00000A"/>
            </w:tcBorders>
            <w:vAlign w:val="center"/>
          </w:tcPr>
          <w:p w14:paraId="1E066D67" w14:textId="2B53CD89" w:rsidR="00FD67B3" w:rsidRPr="001C1B0E" w:rsidRDefault="00FD67B3" w:rsidP="00FD67B3">
            <w:pPr>
              <w:jc w:val="center"/>
              <w:rPr>
                <w:color w:val="auto"/>
                <w:sz w:val="20"/>
                <w:szCs w:val="20"/>
              </w:rPr>
            </w:pPr>
            <w:r w:rsidRPr="001C1B0E">
              <w:rPr>
                <w:color w:val="auto"/>
                <w:sz w:val="20"/>
                <w:szCs w:val="20"/>
              </w:rPr>
              <w:t>M</w:t>
            </w:r>
          </w:p>
        </w:tc>
        <w:tc>
          <w:tcPr>
            <w:tcW w:w="923" w:type="dxa"/>
            <w:tcBorders>
              <w:top w:val="single" w:sz="6" w:space="0" w:color="00000A"/>
              <w:left w:val="single" w:sz="6" w:space="0" w:color="00000A"/>
              <w:bottom w:val="single" w:sz="6" w:space="0" w:color="00000A"/>
              <w:right w:val="single" w:sz="6" w:space="0" w:color="00000A"/>
            </w:tcBorders>
            <w:vAlign w:val="center"/>
          </w:tcPr>
          <w:p w14:paraId="779FDC7C" w14:textId="4900C926" w:rsidR="00FD67B3" w:rsidRPr="001C1B0E" w:rsidRDefault="00FD67B3" w:rsidP="00FD67B3">
            <w:pPr>
              <w:jc w:val="center"/>
              <w:rPr>
                <w:color w:val="auto"/>
                <w:sz w:val="20"/>
                <w:szCs w:val="20"/>
              </w:rPr>
            </w:pPr>
            <w:r w:rsidRPr="001C1B0E">
              <w:rPr>
                <w:color w:val="auto"/>
                <w:sz w:val="20"/>
                <w:szCs w:val="20"/>
              </w:rPr>
              <w:t>1.000</w:t>
            </w:r>
          </w:p>
        </w:tc>
        <w:tc>
          <w:tcPr>
            <w:tcW w:w="1879" w:type="dxa"/>
            <w:tcBorders>
              <w:top w:val="single" w:sz="6" w:space="0" w:color="00000A"/>
              <w:left w:val="single" w:sz="6" w:space="0" w:color="00000A"/>
              <w:bottom w:val="single" w:sz="6" w:space="0" w:color="00000A"/>
              <w:right w:val="single" w:sz="6" w:space="0" w:color="00000A"/>
            </w:tcBorders>
            <w:vAlign w:val="center"/>
          </w:tcPr>
          <w:p w14:paraId="4ADA799B" w14:textId="1C029F71"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 xml:space="preserve">R$ </w:t>
            </w:r>
            <w:r w:rsidR="00981DE8" w:rsidRPr="001C1B0E">
              <w:rPr>
                <w:rFonts w:asciiTheme="minorHAnsi" w:hAnsiTheme="minorHAnsi" w:cstheme="minorHAnsi"/>
                <w:color w:val="auto"/>
                <w:sz w:val="20"/>
                <w:szCs w:val="20"/>
              </w:rPr>
              <w:t>4,05</w:t>
            </w:r>
          </w:p>
        </w:tc>
        <w:tc>
          <w:tcPr>
            <w:tcW w:w="1462" w:type="dxa"/>
            <w:tcBorders>
              <w:top w:val="single" w:sz="6" w:space="0" w:color="00000A"/>
              <w:left w:val="single" w:sz="6" w:space="0" w:color="00000A"/>
              <w:bottom w:val="single" w:sz="6" w:space="0" w:color="00000A"/>
              <w:right w:val="single" w:sz="6" w:space="0" w:color="00000A"/>
            </w:tcBorders>
            <w:vAlign w:val="center"/>
          </w:tcPr>
          <w:p w14:paraId="3A781330" w14:textId="4AF89D6E" w:rsidR="00FD67B3" w:rsidRPr="001C1B0E" w:rsidRDefault="00FD67B3" w:rsidP="00FD67B3">
            <w:pPr>
              <w:jc w:val="center"/>
              <w:rPr>
                <w:color w:val="auto"/>
                <w:sz w:val="20"/>
                <w:szCs w:val="20"/>
              </w:rPr>
            </w:pPr>
            <w:r w:rsidRPr="001C1B0E">
              <w:rPr>
                <w:color w:val="auto"/>
                <w:sz w:val="20"/>
                <w:szCs w:val="20"/>
              </w:rPr>
              <w:t xml:space="preserve">R$ </w:t>
            </w:r>
            <w:r w:rsidR="00981DE8" w:rsidRPr="001C1B0E">
              <w:rPr>
                <w:color w:val="auto"/>
                <w:sz w:val="20"/>
                <w:szCs w:val="20"/>
              </w:rPr>
              <w:t>4.050</w:t>
            </w:r>
            <w:r w:rsidRPr="001C1B0E">
              <w:rPr>
                <w:color w:val="auto"/>
                <w:sz w:val="20"/>
                <w:szCs w:val="20"/>
              </w:rPr>
              <w:t>,00</w:t>
            </w:r>
          </w:p>
        </w:tc>
      </w:tr>
      <w:tr w:rsidR="001C1B0E" w:rsidRPr="001C1B0E" w14:paraId="7C5863EF"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270A370F"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4DEF1483" w14:textId="682507F9"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 xml:space="preserve">Cabo de alumínio multiplexado </w:t>
            </w:r>
            <w:proofErr w:type="spellStart"/>
            <w:r w:rsidRPr="001C1B0E">
              <w:rPr>
                <w:rFonts w:ascii="Times New Roman" w:hAnsi="Times New Roman" w:cs="Times New Roman"/>
                <w:b/>
                <w:bCs/>
                <w:color w:val="auto"/>
                <w:sz w:val="20"/>
                <w:szCs w:val="20"/>
              </w:rPr>
              <w:t>quadruplex</w:t>
            </w:r>
            <w:proofErr w:type="spellEnd"/>
            <w:r w:rsidRPr="001C1B0E">
              <w:rPr>
                <w:rFonts w:ascii="Times New Roman" w:hAnsi="Times New Roman" w:cs="Times New Roman"/>
                <w:b/>
                <w:bCs/>
                <w:color w:val="auto"/>
                <w:sz w:val="20"/>
                <w:szCs w:val="20"/>
              </w:rPr>
              <w:t xml:space="preserve"> trifásico de 16mm com neutro revestido/isolado</w:t>
            </w:r>
            <w:r w:rsidRPr="001C1B0E">
              <w:rPr>
                <w:rFonts w:ascii="Times New Roman" w:hAnsi="Times New Roman" w:cs="Times New Roman"/>
                <w:color w:val="auto"/>
                <w:sz w:val="20"/>
                <w:szCs w:val="20"/>
              </w:rPr>
              <w:t xml:space="preserve">. </w:t>
            </w:r>
            <w:r w:rsidRPr="001C1B0E">
              <w:rPr>
                <w:rFonts w:ascii="Times New Roman" w:eastAsia="Times New Roman" w:hAnsi="Times New Roman" w:cs="Times New Roman"/>
                <w:color w:val="auto"/>
                <w:sz w:val="20"/>
                <w:szCs w:val="20"/>
              </w:rPr>
              <w:t xml:space="preserve">Cabo de alumínio multiplexado </w:t>
            </w:r>
            <w:proofErr w:type="spellStart"/>
            <w:r w:rsidRPr="001C1B0E">
              <w:rPr>
                <w:rFonts w:ascii="Times New Roman" w:eastAsia="Times New Roman" w:hAnsi="Times New Roman" w:cs="Times New Roman"/>
                <w:color w:val="auto"/>
                <w:sz w:val="20"/>
                <w:szCs w:val="20"/>
              </w:rPr>
              <w:t>quadruplex</w:t>
            </w:r>
            <w:proofErr w:type="spellEnd"/>
            <w:r w:rsidRPr="001C1B0E">
              <w:rPr>
                <w:rFonts w:ascii="Times New Roman" w:eastAsia="Times New Roman" w:hAnsi="Times New Roman" w:cs="Times New Roman"/>
                <w:color w:val="auto"/>
                <w:sz w:val="20"/>
                <w:szCs w:val="20"/>
              </w:rPr>
              <w:t xml:space="preserve"> trifásico de 16mm com neutro revestido/isolado. Cabo 4x16mm. Indicado para utilização em ramais de distribuição em indústrias, residências, condomínios e áreas urbanas e rurais. Condutor: Condutor de alumínio 1350, Encordoamento Classe 2; Cobertura: Polietileno reticulado XLPE para classe térmica de 90°C. Norma aplicável: ABNT NBR 8182. Cabos de potência multiplexados autossustentados com isolação extrudada de PE ou XLPE, para tensões até 0,6/1kV.</w:t>
            </w:r>
          </w:p>
        </w:tc>
        <w:tc>
          <w:tcPr>
            <w:tcW w:w="1096" w:type="dxa"/>
            <w:tcBorders>
              <w:top w:val="single" w:sz="6" w:space="0" w:color="00000A"/>
              <w:left w:val="single" w:sz="6" w:space="0" w:color="00000A"/>
              <w:bottom w:val="single" w:sz="6" w:space="0" w:color="00000A"/>
              <w:right w:val="single" w:sz="6" w:space="0" w:color="00000A"/>
            </w:tcBorders>
            <w:vAlign w:val="center"/>
          </w:tcPr>
          <w:p w14:paraId="67F2CC2A" w14:textId="0AC8B943" w:rsidR="00FD67B3" w:rsidRPr="001C1B0E" w:rsidRDefault="00FD67B3" w:rsidP="00FD67B3">
            <w:pPr>
              <w:jc w:val="center"/>
              <w:rPr>
                <w:color w:val="auto"/>
                <w:sz w:val="20"/>
                <w:szCs w:val="20"/>
              </w:rPr>
            </w:pPr>
            <w:r w:rsidRPr="001C1B0E">
              <w:rPr>
                <w:color w:val="auto"/>
                <w:sz w:val="20"/>
                <w:szCs w:val="20"/>
              </w:rPr>
              <w:t>612357</w:t>
            </w:r>
          </w:p>
        </w:tc>
        <w:tc>
          <w:tcPr>
            <w:tcW w:w="949" w:type="dxa"/>
            <w:tcBorders>
              <w:top w:val="single" w:sz="6" w:space="0" w:color="00000A"/>
              <w:left w:val="single" w:sz="6" w:space="0" w:color="00000A"/>
              <w:bottom w:val="single" w:sz="6" w:space="0" w:color="00000A"/>
              <w:right w:val="single" w:sz="6" w:space="0" w:color="00000A"/>
            </w:tcBorders>
            <w:vAlign w:val="center"/>
          </w:tcPr>
          <w:p w14:paraId="688F5AA5" w14:textId="3E31A27A" w:rsidR="00FD67B3" w:rsidRPr="001C1B0E" w:rsidRDefault="00FD67B3" w:rsidP="00FD67B3">
            <w:pPr>
              <w:jc w:val="center"/>
              <w:rPr>
                <w:color w:val="auto"/>
                <w:sz w:val="20"/>
                <w:szCs w:val="20"/>
              </w:rPr>
            </w:pPr>
            <w:r w:rsidRPr="001C1B0E">
              <w:rPr>
                <w:color w:val="auto"/>
                <w:sz w:val="20"/>
                <w:szCs w:val="20"/>
              </w:rPr>
              <w:t>M</w:t>
            </w:r>
          </w:p>
        </w:tc>
        <w:tc>
          <w:tcPr>
            <w:tcW w:w="923" w:type="dxa"/>
            <w:tcBorders>
              <w:top w:val="single" w:sz="6" w:space="0" w:color="00000A"/>
              <w:left w:val="single" w:sz="6" w:space="0" w:color="00000A"/>
              <w:bottom w:val="single" w:sz="6" w:space="0" w:color="00000A"/>
              <w:right w:val="single" w:sz="6" w:space="0" w:color="00000A"/>
            </w:tcBorders>
            <w:vAlign w:val="center"/>
          </w:tcPr>
          <w:p w14:paraId="5E9561A7" w14:textId="1132FCD6" w:rsidR="00FD67B3" w:rsidRPr="001C1B0E" w:rsidRDefault="00FD67B3" w:rsidP="00FD67B3">
            <w:pPr>
              <w:jc w:val="center"/>
              <w:rPr>
                <w:color w:val="auto"/>
                <w:sz w:val="20"/>
                <w:szCs w:val="20"/>
              </w:rPr>
            </w:pPr>
            <w:r w:rsidRPr="001C1B0E">
              <w:rPr>
                <w:color w:val="auto"/>
                <w:sz w:val="20"/>
                <w:szCs w:val="20"/>
              </w:rPr>
              <w:t>1.000</w:t>
            </w:r>
          </w:p>
        </w:tc>
        <w:tc>
          <w:tcPr>
            <w:tcW w:w="1879" w:type="dxa"/>
            <w:tcBorders>
              <w:top w:val="single" w:sz="6" w:space="0" w:color="00000A"/>
              <w:left w:val="single" w:sz="6" w:space="0" w:color="00000A"/>
              <w:bottom w:val="single" w:sz="6" w:space="0" w:color="00000A"/>
              <w:right w:val="single" w:sz="6" w:space="0" w:color="00000A"/>
            </w:tcBorders>
            <w:vAlign w:val="center"/>
          </w:tcPr>
          <w:p w14:paraId="23D02B39" w14:textId="105FCB7A"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 xml:space="preserve">R$ </w:t>
            </w:r>
            <w:r w:rsidR="002B0BDE" w:rsidRPr="001C1B0E">
              <w:rPr>
                <w:rFonts w:asciiTheme="minorHAnsi" w:hAnsiTheme="minorHAnsi" w:cstheme="minorHAnsi"/>
                <w:color w:val="auto"/>
                <w:sz w:val="20"/>
                <w:szCs w:val="20"/>
              </w:rPr>
              <w:t>10,00</w:t>
            </w:r>
          </w:p>
        </w:tc>
        <w:tc>
          <w:tcPr>
            <w:tcW w:w="1462" w:type="dxa"/>
            <w:tcBorders>
              <w:top w:val="single" w:sz="6" w:space="0" w:color="00000A"/>
              <w:left w:val="single" w:sz="6" w:space="0" w:color="00000A"/>
              <w:bottom w:val="single" w:sz="6" w:space="0" w:color="00000A"/>
              <w:right w:val="single" w:sz="6" w:space="0" w:color="00000A"/>
            </w:tcBorders>
            <w:vAlign w:val="center"/>
          </w:tcPr>
          <w:p w14:paraId="0416DE3C" w14:textId="5846CF68" w:rsidR="00FD67B3" w:rsidRPr="001C1B0E" w:rsidRDefault="00FD67B3" w:rsidP="00FD67B3">
            <w:pPr>
              <w:jc w:val="center"/>
              <w:rPr>
                <w:color w:val="auto"/>
                <w:sz w:val="20"/>
                <w:szCs w:val="20"/>
              </w:rPr>
            </w:pPr>
            <w:r w:rsidRPr="001C1B0E">
              <w:rPr>
                <w:color w:val="auto"/>
                <w:sz w:val="20"/>
                <w:szCs w:val="20"/>
              </w:rPr>
              <w:t xml:space="preserve">R$ </w:t>
            </w:r>
            <w:r w:rsidR="002B0BDE" w:rsidRPr="001C1B0E">
              <w:rPr>
                <w:color w:val="auto"/>
                <w:sz w:val="20"/>
                <w:szCs w:val="20"/>
              </w:rPr>
              <w:t>10.000</w:t>
            </w:r>
            <w:r w:rsidRPr="001C1B0E">
              <w:rPr>
                <w:color w:val="auto"/>
                <w:sz w:val="20"/>
                <w:szCs w:val="20"/>
              </w:rPr>
              <w:t>,00</w:t>
            </w:r>
          </w:p>
        </w:tc>
      </w:tr>
      <w:tr w:rsidR="001C1B0E" w:rsidRPr="001C1B0E" w14:paraId="1A3CDA2D"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65FEB43E"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7755A86E" w14:textId="6FAFC70D"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 xml:space="preserve">Cabo de alumínio multiplexado </w:t>
            </w:r>
            <w:proofErr w:type="spellStart"/>
            <w:r w:rsidRPr="001C1B0E">
              <w:rPr>
                <w:rFonts w:ascii="Times New Roman" w:hAnsi="Times New Roman" w:cs="Times New Roman"/>
                <w:b/>
                <w:bCs/>
                <w:color w:val="auto"/>
                <w:sz w:val="20"/>
                <w:szCs w:val="20"/>
              </w:rPr>
              <w:t>quadruplex</w:t>
            </w:r>
            <w:proofErr w:type="spellEnd"/>
            <w:r w:rsidRPr="001C1B0E">
              <w:rPr>
                <w:rFonts w:ascii="Times New Roman" w:hAnsi="Times New Roman" w:cs="Times New Roman"/>
                <w:b/>
                <w:bCs/>
                <w:color w:val="auto"/>
                <w:sz w:val="20"/>
                <w:szCs w:val="20"/>
              </w:rPr>
              <w:t xml:space="preserve"> trifásico de 25mm com neutro revestido/isolado</w:t>
            </w:r>
            <w:r w:rsidRPr="001C1B0E">
              <w:rPr>
                <w:rFonts w:ascii="Times New Roman" w:hAnsi="Times New Roman" w:cs="Times New Roman"/>
                <w:color w:val="auto"/>
                <w:sz w:val="20"/>
                <w:szCs w:val="20"/>
              </w:rPr>
              <w:t xml:space="preserve">. </w:t>
            </w:r>
            <w:r w:rsidRPr="001C1B0E">
              <w:rPr>
                <w:rFonts w:ascii="Times New Roman" w:eastAsia="Times New Roman" w:hAnsi="Times New Roman" w:cs="Times New Roman"/>
                <w:color w:val="auto"/>
                <w:sz w:val="20"/>
                <w:szCs w:val="20"/>
              </w:rPr>
              <w:t xml:space="preserve">Cabo de alumínio multiplexado </w:t>
            </w:r>
            <w:proofErr w:type="spellStart"/>
            <w:r w:rsidRPr="001C1B0E">
              <w:rPr>
                <w:rFonts w:ascii="Times New Roman" w:eastAsia="Times New Roman" w:hAnsi="Times New Roman" w:cs="Times New Roman"/>
                <w:color w:val="auto"/>
                <w:sz w:val="20"/>
                <w:szCs w:val="20"/>
              </w:rPr>
              <w:t>quadruplex</w:t>
            </w:r>
            <w:proofErr w:type="spellEnd"/>
            <w:r w:rsidRPr="001C1B0E">
              <w:rPr>
                <w:rFonts w:ascii="Times New Roman" w:eastAsia="Times New Roman" w:hAnsi="Times New Roman" w:cs="Times New Roman"/>
                <w:color w:val="auto"/>
                <w:sz w:val="20"/>
                <w:szCs w:val="20"/>
              </w:rPr>
              <w:t xml:space="preserve"> trifásico de 25mm com neutro revestido/isolado. Cabo 4x25mm. Indicado para utilização em ramais de distribuição em indústrias, residências, condomínios e áreas urbanas e rurais. Condutor: Condutor de alumínio 1350, Encordoamento Classe 2; Cobertura: Polietileno reticulado XLPE para classe térmica de 90°C. Norma aplicável: ABNT NBR 8182. Cabos de potência multiplexados autossustentados com isolação extrudada de PE ou XLPE, para tensões até 0,6/1kV.</w:t>
            </w:r>
          </w:p>
        </w:tc>
        <w:tc>
          <w:tcPr>
            <w:tcW w:w="1096" w:type="dxa"/>
            <w:tcBorders>
              <w:top w:val="single" w:sz="6" w:space="0" w:color="00000A"/>
              <w:left w:val="single" w:sz="6" w:space="0" w:color="00000A"/>
              <w:bottom w:val="single" w:sz="6" w:space="0" w:color="00000A"/>
              <w:right w:val="single" w:sz="6" w:space="0" w:color="00000A"/>
            </w:tcBorders>
            <w:vAlign w:val="center"/>
          </w:tcPr>
          <w:p w14:paraId="2C2B721B" w14:textId="409C40CD" w:rsidR="00FD67B3" w:rsidRPr="001C1B0E" w:rsidRDefault="00FD67B3" w:rsidP="00FD67B3">
            <w:pPr>
              <w:jc w:val="center"/>
              <w:rPr>
                <w:color w:val="auto"/>
                <w:sz w:val="20"/>
                <w:szCs w:val="20"/>
              </w:rPr>
            </w:pPr>
            <w:r w:rsidRPr="001C1B0E">
              <w:rPr>
                <w:color w:val="auto"/>
                <w:sz w:val="20"/>
                <w:szCs w:val="20"/>
              </w:rPr>
              <w:t>441664</w:t>
            </w:r>
          </w:p>
        </w:tc>
        <w:tc>
          <w:tcPr>
            <w:tcW w:w="949" w:type="dxa"/>
            <w:tcBorders>
              <w:top w:val="single" w:sz="6" w:space="0" w:color="00000A"/>
              <w:left w:val="single" w:sz="6" w:space="0" w:color="00000A"/>
              <w:bottom w:val="single" w:sz="6" w:space="0" w:color="00000A"/>
              <w:right w:val="single" w:sz="6" w:space="0" w:color="00000A"/>
            </w:tcBorders>
            <w:vAlign w:val="center"/>
          </w:tcPr>
          <w:p w14:paraId="19C55040" w14:textId="6C1A6166" w:rsidR="00FD67B3" w:rsidRPr="001C1B0E" w:rsidRDefault="00FD67B3" w:rsidP="00FD67B3">
            <w:pPr>
              <w:jc w:val="center"/>
              <w:rPr>
                <w:color w:val="auto"/>
                <w:sz w:val="20"/>
                <w:szCs w:val="20"/>
              </w:rPr>
            </w:pPr>
            <w:r w:rsidRPr="001C1B0E">
              <w:rPr>
                <w:color w:val="auto"/>
                <w:sz w:val="20"/>
                <w:szCs w:val="20"/>
              </w:rPr>
              <w:t>M</w:t>
            </w:r>
          </w:p>
        </w:tc>
        <w:tc>
          <w:tcPr>
            <w:tcW w:w="923" w:type="dxa"/>
            <w:tcBorders>
              <w:top w:val="single" w:sz="6" w:space="0" w:color="00000A"/>
              <w:left w:val="single" w:sz="6" w:space="0" w:color="00000A"/>
              <w:bottom w:val="single" w:sz="6" w:space="0" w:color="00000A"/>
              <w:right w:val="single" w:sz="6" w:space="0" w:color="00000A"/>
            </w:tcBorders>
            <w:vAlign w:val="center"/>
          </w:tcPr>
          <w:p w14:paraId="41A463F1" w14:textId="4B178715" w:rsidR="00FD67B3" w:rsidRPr="001C1B0E" w:rsidRDefault="00FD67B3" w:rsidP="00FD67B3">
            <w:pPr>
              <w:jc w:val="center"/>
              <w:rPr>
                <w:color w:val="auto"/>
                <w:sz w:val="20"/>
                <w:szCs w:val="20"/>
              </w:rPr>
            </w:pPr>
            <w:r w:rsidRPr="001C1B0E">
              <w:rPr>
                <w:color w:val="auto"/>
                <w:sz w:val="20"/>
                <w:szCs w:val="20"/>
              </w:rPr>
              <w:t>1.000</w:t>
            </w:r>
          </w:p>
        </w:tc>
        <w:tc>
          <w:tcPr>
            <w:tcW w:w="1879" w:type="dxa"/>
            <w:tcBorders>
              <w:top w:val="single" w:sz="6" w:space="0" w:color="00000A"/>
              <w:left w:val="single" w:sz="6" w:space="0" w:color="00000A"/>
              <w:bottom w:val="single" w:sz="6" w:space="0" w:color="00000A"/>
              <w:right w:val="single" w:sz="6" w:space="0" w:color="00000A"/>
            </w:tcBorders>
            <w:vAlign w:val="center"/>
          </w:tcPr>
          <w:p w14:paraId="5A9AF355" w14:textId="4FDF105E"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 xml:space="preserve">R$ </w:t>
            </w:r>
            <w:r w:rsidR="00095CD8" w:rsidRPr="001C1B0E">
              <w:rPr>
                <w:rFonts w:asciiTheme="minorHAnsi" w:hAnsiTheme="minorHAnsi" w:cstheme="minorHAnsi"/>
                <w:color w:val="auto"/>
                <w:sz w:val="20"/>
                <w:szCs w:val="20"/>
              </w:rPr>
              <w:t>14,23</w:t>
            </w:r>
          </w:p>
        </w:tc>
        <w:tc>
          <w:tcPr>
            <w:tcW w:w="1462" w:type="dxa"/>
            <w:tcBorders>
              <w:top w:val="single" w:sz="6" w:space="0" w:color="00000A"/>
              <w:left w:val="single" w:sz="6" w:space="0" w:color="00000A"/>
              <w:bottom w:val="single" w:sz="6" w:space="0" w:color="00000A"/>
              <w:right w:val="single" w:sz="6" w:space="0" w:color="00000A"/>
            </w:tcBorders>
            <w:vAlign w:val="center"/>
          </w:tcPr>
          <w:p w14:paraId="0575FB78" w14:textId="410D0D4E" w:rsidR="00FD67B3" w:rsidRPr="001C1B0E" w:rsidRDefault="00FD67B3" w:rsidP="00FD67B3">
            <w:pPr>
              <w:jc w:val="center"/>
              <w:rPr>
                <w:color w:val="auto"/>
                <w:sz w:val="20"/>
                <w:szCs w:val="20"/>
              </w:rPr>
            </w:pPr>
            <w:r w:rsidRPr="001C1B0E">
              <w:rPr>
                <w:color w:val="auto"/>
                <w:sz w:val="20"/>
                <w:szCs w:val="20"/>
              </w:rPr>
              <w:t xml:space="preserve">R$ </w:t>
            </w:r>
            <w:r w:rsidR="00095CD8" w:rsidRPr="001C1B0E">
              <w:rPr>
                <w:color w:val="auto"/>
                <w:sz w:val="20"/>
                <w:szCs w:val="20"/>
              </w:rPr>
              <w:t>14.230,00</w:t>
            </w:r>
          </w:p>
        </w:tc>
      </w:tr>
      <w:tr w:rsidR="001C1B0E" w:rsidRPr="001C1B0E" w14:paraId="207C80C3"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71454FA4"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0B0D383F" w14:textId="457437A2"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Cabo de alumínio multiplexado duplex monofásico de 10mm com neutro revestido/isolado</w:t>
            </w:r>
            <w:r w:rsidRPr="001C1B0E">
              <w:rPr>
                <w:rFonts w:ascii="Times New Roman" w:hAnsi="Times New Roman" w:cs="Times New Roman"/>
                <w:color w:val="auto"/>
                <w:sz w:val="20"/>
                <w:szCs w:val="20"/>
              </w:rPr>
              <w:t xml:space="preserve">. </w:t>
            </w:r>
            <w:r w:rsidRPr="001C1B0E">
              <w:rPr>
                <w:rFonts w:ascii="Times New Roman" w:eastAsia="Times New Roman" w:hAnsi="Times New Roman" w:cs="Times New Roman"/>
                <w:color w:val="auto"/>
                <w:sz w:val="20"/>
                <w:szCs w:val="20"/>
              </w:rPr>
              <w:t xml:space="preserve">Cabo de alumínio multiplexado duplex monofásico de 10mm com neutro revestido/isolado. Cabo 2x10mm. Indicado para utilização em ramais de distribuição em indústrias, residências, condomínios e áreas urbanas e rurais. Condutor: Condutor de alumínio 1350, Encordoamento Classe 2; Cobertura: Polietileno reticulado XLPE para classe térmica de 90°C. Norma aplicável: ABNT NBR 8182. Cabos de potência multiplexados autossustentados com </w:t>
            </w:r>
            <w:r w:rsidRPr="001C1B0E">
              <w:rPr>
                <w:rFonts w:ascii="Times New Roman" w:eastAsia="Times New Roman" w:hAnsi="Times New Roman" w:cs="Times New Roman"/>
                <w:color w:val="auto"/>
                <w:sz w:val="20"/>
                <w:szCs w:val="20"/>
              </w:rPr>
              <w:lastRenderedPageBreak/>
              <w:t>isolação extrudada de PE ou XLPE, para tensões até 0,6/1kV.</w:t>
            </w:r>
          </w:p>
        </w:tc>
        <w:tc>
          <w:tcPr>
            <w:tcW w:w="1096" w:type="dxa"/>
            <w:tcBorders>
              <w:top w:val="single" w:sz="6" w:space="0" w:color="00000A"/>
              <w:left w:val="single" w:sz="6" w:space="0" w:color="00000A"/>
              <w:bottom w:val="single" w:sz="6" w:space="0" w:color="00000A"/>
              <w:right w:val="single" w:sz="6" w:space="0" w:color="00000A"/>
            </w:tcBorders>
            <w:vAlign w:val="center"/>
          </w:tcPr>
          <w:p w14:paraId="1533917F" w14:textId="09C3BB38" w:rsidR="00FD67B3" w:rsidRPr="001C1B0E" w:rsidRDefault="00FD67B3" w:rsidP="00FD67B3">
            <w:pPr>
              <w:jc w:val="center"/>
              <w:rPr>
                <w:color w:val="auto"/>
                <w:sz w:val="20"/>
                <w:szCs w:val="20"/>
              </w:rPr>
            </w:pPr>
            <w:r w:rsidRPr="001C1B0E">
              <w:rPr>
                <w:color w:val="auto"/>
                <w:sz w:val="20"/>
                <w:szCs w:val="20"/>
              </w:rPr>
              <w:lastRenderedPageBreak/>
              <w:t>441665</w:t>
            </w:r>
          </w:p>
        </w:tc>
        <w:tc>
          <w:tcPr>
            <w:tcW w:w="949" w:type="dxa"/>
            <w:tcBorders>
              <w:top w:val="single" w:sz="6" w:space="0" w:color="00000A"/>
              <w:left w:val="single" w:sz="6" w:space="0" w:color="00000A"/>
              <w:bottom w:val="single" w:sz="6" w:space="0" w:color="00000A"/>
              <w:right w:val="single" w:sz="6" w:space="0" w:color="00000A"/>
            </w:tcBorders>
            <w:vAlign w:val="center"/>
          </w:tcPr>
          <w:p w14:paraId="766168FC" w14:textId="60A60260" w:rsidR="00FD67B3" w:rsidRPr="001C1B0E" w:rsidRDefault="00FD67B3" w:rsidP="00FD67B3">
            <w:pPr>
              <w:jc w:val="center"/>
              <w:rPr>
                <w:color w:val="auto"/>
                <w:sz w:val="20"/>
                <w:szCs w:val="20"/>
              </w:rPr>
            </w:pPr>
            <w:r w:rsidRPr="001C1B0E">
              <w:rPr>
                <w:color w:val="auto"/>
                <w:sz w:val="20"/>
                <w:szCs w:val="20"/>
              </w:rPr>
              <w:t>M</w:t>
            </w:r>
          </w:p>
        </w:tc>
        <w:tc>
          <w:tcPr>
            <w:tcW w:w="923" w:type="dxa"/>
            <w:tcBorders>
              <w:top w:val="single" w:sz="6" w:space="0" w:color="00000A"/>
              <w:left w:val="single" w:sz="6" w:space="0" w:color="00000A"/>
              <w:bottom w:val="single" w:sz="6" w:space="0" w:color="00000A"/>
              <w:right w:val="single" w:sz="6" w:space="0" w:color="00000A"/>
            </w:tcBorders>
            <w:vAlign w:val="center"/>
          </w:tcPr>
          <w:p w14:paraId="12058010" w14:textId="5BB5FD3B" w:rsidR="00FD67B3" w:rsidRPr="001C1B0E" w:rsidRDefault="00FD67B3" w:rsidP="00FD67B3">
            <w:pPr>
              <w:jc w:val="center"/>
              <w:rPr>
                <w:color w:val="auto"/>
                <w:sz w:val="20"/>
                <w:szCs w:val="20"/>
              </w:rPr>
            </w:pPr>
            <w:r w:rsidRPr="001C1B0E">
              <w:rPr>
                <w:color w:val="auto"/>
                <w:sz w:val="20"/>
                <w:szCs w:val="20"/>
              </w:rPr>
              <w:t>1.000</w:t>
            </w:r>
          </w:p>
        </w:tc>
        <w:tc>
          <w:tcPr>
            <w:tcW w:w="1879" w:type="dxa"/>
            <w:tcBorders>
              <w:top w:val="single" w:sz="6" w:space="0" w:color="00000A"/>
              <w:left w:val="single" w:sz="6" w:space="0" w:color="00000A"/>
              <w:bottom w:val="single" w:sz="6" w:space="0" w:color="00000A"/>
              <w:right w:val="single" w:sz="6" w:space="0" w:color="00000A"/>
            </w:tcBorders>
            <w:vAlign w:val="center"/>
          </w:tcPr>
          <w:p w14:paraId="780EAAAB" w14:textId="5DDC33D1"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R$ 4,8</w:t>
            </w:r>
            <w:r w:rsidR="00B76609" w:rsidRPr="001C1B0E">
              <w:rPr>
                <w:rFonts w:asciiTheme="minorHAnsi" w:hAnsiTheme="minorHAnsi" w:cstheme="minorHAnsi"/>
                <w:color w:val="auto"/>
                <w:sz w:val="20"/>
                <w:szCs w:val="20"/>
              </w:rPr>
              <w:t>9</w:t>
            </w:r>
          </w:p>
        </w:tc>
        <w:tc>
          <w:tcPr>
            <w:tcW w:w="1462" w:type="dxa"/>
            <w:tcBorders>
              <w:top w:val="single" w:sz="6" w:space="0" w:color="00000A"/>
              <w:left w:val="single" w:sz="6" w:space="0" w:color="00000A"/>
              <w:bottom w:val="single" w:sz="6" w:space="0" w:color="00000A"/>
              <w:right w:val="single" w:sz="6" w:space="0" w:color="00000A"/>
            </w:tcBorders>
            <w:vAlign w:val="center"/>
          </w:tcPr>
          <w:p w14:paraId="65B65F8D" w14:textId="5D336C0F" w:rsidR="00FD67B3" w:rsidRPr="001C1B0E" w:rsidRDefault="00FD67B3" w:rsidP="00FD67B3">
            <w:pPr>
              <w:jc w:val="center"/>
              <w:rPr>
                <w:color w:val="auto"/>
                <w:sz w:val="20"/>
                <w:szCs w:val="20"/>
              </w:rPr>
            </w:pPr>
            <w:r w:rsidRPr="001C1B0E">
              <w:rPr>
                <w:color w:val="auto"/>
                <w:sz w:val="20"/>
                <w:szCs w:val="20"/>
              </w:rPr>
              <w:t>R$ 4.8</w:t>
            </w:r>
            <w:r w:rsidR="00B76609" w:rsidRPr="001C1B0E">
              <w:rPr>
                <w:color w:val="auto"/>
                <w:sz w:val="20"/>
                <w:szCs w:val="20"/>
              </w:rPr>
              <w:t>9</w:t>
            </w:r>
            <w:r w:rsidRPr="001C1B0E">
              <w:rPr>
                <w:color w:val="auto"/>
                <w:sz w:val="20"/>
                <w:szCs w:val="20"/>
              </w:rPr>
              <w:t>0,00</w:t>
            </w:r>
          </w:p>
        </w:tc>
      </w:tr>
      <w:tr w:rsidR="001C1B0E" w:rsidRPr="001C1B0E" w14:paraId="740DFFA0"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165464FA"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3EB2997F" w14:textId="168709B6"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Cabo de alumínio multiplexado duplex monofásico de 16mm com neutro revestido/isolado</w:t>
            </w:r>
            <w:r w:rsidRPr="001C1B0E">
              <w:rPr>
                <w:rFonts w:ascii="Times New Roman" w:hAnsi="Times New Roman" w:cs="Times New Roman"/>
                <w:color w:val="auto"/>
                <w:sz w:val="20"/>
                <w:szCs w:val="20"/>
              </w:rPr>
              <w:t xml:space="preserve">. </w:t>
            </w:r>
            <w:r w:rsidRPr="001C1B0E">
              <w:rPr>
                <w:rFonts w:ascii="Times New Roman" w:eastAsia="Times New Roman" w:hAnsi="Times New Roman" w:cs="Times New Roman"/>
                <w:color w:val="auto"/>
                <w:sz w:val="20"/>
                <w:szCs w:val="20"/>
              </w:rPr>
              <w:t>Cabo de alumínio multiplexado duplex monofásico de 16mm com neutro revestido/isolado. Cabo 2x16mm. Indicado para utilização em ramais de distribuição em indústrias, residências, condomínios e áreas urbanas e rurais. Condutor: Condutor de alumínio 1350, Encordoamento Classe 2; Cobertura: Polietileno reticulado XLPE para classe térmica de 90°C. Norma aplicável: ABNT NBR 8182. Cabos de potência multiplexados autossustentados com isolação extrudada de PE ou XLPE, para tensões até 0,6/1kV.</w:t>
            </w:r>
          </w:p>
        </w:tc>
        <w:tc>
          <w:tcPr>
            <w:tcW w:w="1096" w:type="dxa"/>
            <w:tcBorders>
              <w:top w:val="single" w:sz="6" w:space="0" w:color="00000A"/>
              <w:left w:val="single" w:sz="6" w:space="0" w:color="00000A"/>
              <w:bottom w:val="single" w:sz="6" w:space="0" w:color="00000A"/>
              <w:right w:val="single" w:sz="6" w:space="0" w:color="00000A"/>
            </w:tcBorders>
            <w:vAlign w:val="center"/>
          </w:tcPr>
          <w:p w14:paraId="64B76C56" w14:textId="122BB8D3" w:rsidR="00FD67B3" w:rsidRPr="001C1B0E" w:rsidRDefault="00FD67B3" w:rsidP="00FD67B3">
            <w:pPr>
              <w:jc w:val="center"/>
              <w:rPr>
                <w:color w:val="auto"/>
                <w:sz w:val="20"/>
                <w:szCs w:val="20"/>
              </w:rPr>
            </w:pPr>
            <w:r w:rsidRPr="001C1B0E">
              <w:rPr>
                <w:color w:val="auto"/>
                <w:sz w:val="20"/>
                <w:szCs w:val="20"/>
              </w:rPr>
              <w:t>604787</w:t>
            </w:r>
          </w:p>
        </w:tc>
        <w:tc>
          <w:tcPr>
            <w:tcW w:w="949" w:type="dxa"/>
            <w:tcBorders>
              <w:top w:val="single" w:sz="6" w:space="0" w:color="00000A"/>
              <w:left w:val="single" w:sz="6" w:space="0" w:color="00000A"/>
              <w:bottom w:val="single" w:sz="6" w:space="0" w:color="00000A"/>
              <w:right w:val="single" w:sz="6" w:space="0" w:color="00000A"/>
            </w:tcBorders>
            <w:vAlign w:val="center"/>
          </w:tcPr>
          <w:p w14:paraId="6BC3F8DB" w14:textId="6FC0B0E6" w:rsidR="00FD67B3" w:rsidRPr="001C1B0E" w:rsidRDefault="00FD67B3" w:rsidP="00FD67B3">
            <w:pPr>
              <w:jc w:val="center"/>
              <w:rPr>
                <w:color w:val="auto"/>
                <w:sz w:val="20"/>
                <w:szCs w:val="20"/>
              </w:rPr>
            </w:pPr>
            <w:r w:rsidRPr="001C1B0E">
              <w:rPr>
                <w:color w:val="auto"/>
                <w:sz w:val="20"/>
                <w:szCs w:val="20"/>
              </w:rPr>
              <w:t>M</w:t>
            </w:r>
          </w:p>
        </w:tc>
        <w:tc>
          <w:tcPr>
            <w:tcW w:w="923" w:type="dxa"/>
            <w:tcBorders>
              <w:top w:val="single" w:sz="6" w:space="0" w:color="00000A"/>
              <w:left w:val="single" w:sz="6" w:space="0" w:color="00000A"/>
              <w:bottom w:val="single" w:sz="6" w:space="0" w:color="00000A"/>
              <w:right w:val="single" w:sz="6" w:space="0" w:color="00000A"/>
            </w:tcBorders>
            <w:vAlign w:val="center"/>
          </w:tcPr>
          <w:p w14:paraId="582ECCB0" w14:textId="4E4F5A0B" w:rsidR="00FD67B3" w:rsidRPr="001C1B0E" w:rsidRDefault="00FD67B3" w:rsidP="00FD67B3">
            <w:pPr>
              <w:jc w:val="center"/>
              <w:rPr>
                <w:color w:val="auto"/>
                <w:sz w:val="20"/>
                <w:szCs w:val="20"/>
              </w:rPr>
            </w:pPr>
            <w:r w:rsidRPr="001C1B0E">
              <w:rPr>
                <w:color w:val="auto"/>
                <w:sz w:val="20"/>
                <w:szCs w:val="20"/>
              </w:rPr>
              <w:t>1.000</w:t>
            </w:r>
          </w:p>
        </w:tc>
        <w:tc>
          <w:tcPr>
            <w:tcW w:w="1879" w:type="dxa"/>
            <w:tcBorders>
              <w:top w:val="single" w:sz="6" w:space="0" w:color="00000A"/>
              <w:left w:val="single" w:sz="6" w:space="0" w:color="00000A"/>
              <w:bottom w:val="single" w:sz="6" w:space="0" w:color="00000A"/>
              <w:right w:val="single" w:sz="6" w:space="0" w:color="00000A"/>
            </w:tcBorders>
            <w:vAlign w:val="center"/>
          </w:tcPr>
          <w:p w14:paraId="166F61C5" w14:textId="63F6604A"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R$ 7,</w:t>
            </w:r>
            <w:r w:rsidR="00637A89" w:rsidRPr="001C1B0E">
              <w:rPr>
                <w:rFonts w:asciiTheme="minorHAnsi" w:hAnsiTheme="minorHAnsi" w:cstheme="minorHAnsi"/>
                <w:color w:val="auto"/>
                <w:sz w:val="20"/>
                <w:szCs w:val="20"/>
              </w:rPr>
              <w:t>55</w:t>
            </w:r>
          </w:p>
        </w:tc>
        <w:tc>
          <w:tcPr>
            <w:tcW w:w="1462" w:type="dxa"/>
            <w:tcBorders>
              <w:top w:val="single" w:sz="6" w:space="0" w:color="00000A"/>
              <w:left w:val="single" w:sz="6" w:space="0" w:color="00000A"/>
              <w:bottom w:val="single" w:sz="6" w:space="0" w:color="00000A"/>
              <w:right w:val="single" w:sz="6" w:space="0" w:color="00000A"/>
            </w:tcBorders>
            <w:vAlign w:val="center"/>
          </w:tcPr>
          <w:p w14:paraId="4A067046" w14:textId="4548E543" w:rsidR="00FD67B3" w:rsidRPr="001C1B0E" w:rsidRDefault="00FD67B3" w:rsidP="00FD67B3">
            <w:pPr>
              <w:jc w:val="center"/>
              <w:rPr>
                <w:color w:val="auto"/>
                <w:sz w:val="20"/>
                <w:szCs w:val="20"/>
              </w:rPr>
            </w:pPr>
            <w:r w:rsidRPr="001C1B0E">
              <w:rPr>
                <w:color w:val="auto"/>
                <w:sz w:val="20"/>
                <w:szCs w:val="20"/>
              </w:rPr>
              <w:t>R$ 7.</w:t>
            </w:r>
            <w:r w:rsidR="00637A89" w:rsidRPr="001C1B0E">
              <w:rPr>
                <w:color w:val="auto"/>
                <w:sz w:val="20"/>
                <w:szCs w:val="20"/>
              </w:rPr>
              <w:t>55</w:t>
            </w:r>
            <w:r w:rsidRPr="001C1B0E">
              <w:rPr>
                <w:color w:val="auto"/>
                <w:sz w:val="20"/>
                <w:szCs w:val="20"/>
              </w:rPr>
              <w:t>0,00</w:t>
            </w:r>
          </w:p>
        </w:tc>
      </w:tr>
      <w:tr w:rsidR="001C1B0E" w:rsidRPr="001C1B0E" w14:paraId="17BF757F"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79BC04A2"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3D0ABF53" w14:textId="558C4603"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Cabo de alumínio multiplexado duplex monofásico de 25mm com neutro revestido/isolado</w:t>
            </w:r>
            <w:r w:rsidRPr="001C1B0E">
              <w:rPr>
                <w:rFonts w:ascii="Times New Roman" w:hAnsi="Times New Roman" w:cs="Times New Roman"/>
                <w:color w:val="auto"/>
                <w:sz w:val="20"/>
                <w:szCs w:val="20"/>
              </w:rPr>
              <w:t xml:space="preserve">. </w:t>
            </w:r>
            <w:r w:rsidRPr="001C1B0E">
              <w:rPr>
                <w:rFonts w:ascii="Times New Roman" w:eastAsia="Times New Roman" w:hAnsi="Times New Roman" w:cs="Times New Roman"/>
                <w:color w:val="auto"/>
                <w:sz w:val="20"/>
                <w:szCs w:val="20"/>
              </w:rPr>
              <w:t>Cabo de alumínio multiplexado duplex monofásico de 25mm com neutro revestido/isolado. Cabo 2x25mm. Indicado para utilização em ramais de distribuição em indústrias, residências, condomínios e áreas urbanas e rurais. Condutor: Condutor de alumínio 1350, Encordoamento Classe 2; Cobertura: Polietileno reticulado XLPE para classe térmica de 90°C. Norma aplicável: ABNT NBR 8182. Cabos de potência multiplexados autossustentados com isolação extrudada de PE ou XLPE, para tensões até 0,6/1kV.</w:t>
            </w:r>
          </w:p>
        </w:tc>
        <w:tc>
          <w:tcPr>
            <w:tcW w:w="1096" w:type="dxa"/>
            <w:tcBorders>
              <w:top w:val="single" w:sz="6" w:space="0" w:color="00000A"/>
              <w:left w:val="single" w:sz="6" w:space="0" w:color="00000A"/>
              <w:bottom w:val="single" w:sz="6" w:space="0" w:color="00000A"/>
              <w:right w:val="single" w:sz="6" w:space="0" w:color="00000A"/>
            </w:tcBorders>
            <w:vAlign w:val="center"/>
          </w:tcPr>
          <w:p w14:paraId="605AB262" w14:textId="01E8538E" w:rsidR="00FD67B3" w:rsidRPr="001C1B0E" w:rsidRDefault="00FD67B3" w:rsidP="00FD67B3">
            <w:pPr>
              <w:jc w:val="center"/>
              <w:rPr>
                <w:color w:val="auto"/>
                <w:sz w:val="20"/>
                <w:szCs w:val="20"/>
              </w:rPr>
            </w:pPr>
            <w:r w:rsidRPr="001C1B0E">
              <w:rPr>
                <w:color w:val="auto"/>
                <w:sz w:val="20"/>
                <w:szCs w:val="20"/>
              </w:rPr>
              <w:t>441664</w:t>
            </w:r>
          </w:p>
        </w:tc>
        <w:tc>
          <w:tcPr>
            <w:tcW w:w="949" w:type="dxa"/>
            <w:tcBorders>
              <w:top w:val="single" w:sz="6" w:space="0" w:color="00000A"/>
              <w:left w:val="single" w:sz="6" w:space="0" w:color="00000A"/>
              <w:bottom w:val="single" w:sz="6" w:space="0" w:color="00000A"/>
              <w:right w:val="single" w:sz="6" w:space="0" w:color="00000A"/>
            </w:tcBorders>
            <w:vAlign w:val="center"/>
          </w:tcPr>
          <w:p w14:paraId="127A54A3" w14:textId="553E46D0" w:rsidR="00FD67B3" w:rsidRPr="001C1B0E" w:rsidRDefault="00FD67B3" w:rsidP="00FD67B3">
            <w:pPr>
              <w:jc w:val="center"/>
              <w:rPr>
                <w:color w:val="auto"/>
                <w:sz w:val="20"/>
                <w:szCs w:val="20"/>
              </w:rPr>
            </w:pPr>
            <w:r w:rsidRPr="001C1B0E">
              <w:rPr>
                <w:color w:val="auto"/>
                <w:sz w:val="20"/>
                <w:szCs w:val="20"/>
              </w:rPr>
              <w:t>M</w:t>
            </w:r>
          </w:p>
        </w:tc>
        <w:tc>
          <w:tcPr>
            <w:tcW w:w="923" w:type="dxa"/>
            <w:tcBorders>
              <w:top w:val="single" w:sz="6" w:space="0" w:color="00000A"/>
              <w:left w:val="single" w:sz="6" w:space="0" w:color="00000A"/>
              <w:bottom w:val="single" w:sz="6" w:space="0" w:color="00000A"/>
              <w:right w:val="single" w:sz="6" w:space="0" w:color="00000A"/>
            </w:tcBorders>
            <w:vAlign w:val="center"/>
          </w:tcPr>
          <w:p w14:paraId="7A0DAE6E" w14:textId="512F8C34" w:rsidR="00FD67B3" w:rsidRPr="001C1B0E" w:rsidRDefault="00FD67B3" w:rsidP="00FD67B3">
            <w:pPr>
              <w:jc w:val="center"/>
              <w:rPr>
                <w:color w:val="auto"/>
                <w:sz w:val="20"/>
                <w:szCs w:val="20"/>
              </w:rPr>
            </w:pPr>
            <w:r w:rsidRPr="001C1B0E">
              <w:rPr>
                <w:color w:val="auto"/>
                <w:sz w:val="20"/>
                <w:szCs w:val="20"/>
              </w:rPr>
              <w:t>1.000</w:t>
            </w:r>
          </w:p>
        </w:tc>
        <w:tc>
          <w:tcPr>
            <w:tcW w:w="1879" w:type="dxa"/>
            <w:tcBorders>
              <w:top w:val="single" w:sz="6" w:space="0" w:color="00000A"/>
              <w:left w:val="single" w:sz="6" w:space="0" w:color="00000A"/>
              <w:bottom w:val="single" w:sz="6" w:space="0" w:color="00000A"/>
              <w:right w:val="single" w:sz="6" w:space="0" w:color="00000A"/>
            </w:tcBorders>
            <w:vAlign w:val="center"/>
          </w:tcPr>
          <w:p w14:paraId="79E99B28" w14:textId="40499006"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R$ 9,</w:t>
            </w:r>
            <w:r w:rsidR="00D07A7A" w:rsidRPr="001C1B0E">
              <w:rPr>
                <w:rFonts w:asciiTheme="minorHAnsi" w:hAnsiTheme="minorHAnsi" w:cstheme="minorHAnsi"/>
                <w:color w:val="auto"/>
                <w:sz w:val="20"/>
                <w:szCs w:val="20"/>
              </w:rPr>
              <w:t>60</w:t>
            </w:r>
          </w:p>
        </w:tc>
        <w:tc>
          <w:tcPr>
            <w:tcW w:w="1462" w:type="dxa"/>
            <w:tcBorders>
              <w:top w:val="single" w:sz="6" w:space="0" w:color="00000A"/>
              <w:left w:val="single" w:sz="6" w:space="0" w:color="00000A"/>
              <w:bottom w:val="single" w:sz="6" w:space="0" w:color="00000A"/>
              <w:right w:val="single" w:sz="6" w:space="0" w:color="00000A"/>
            </w:tcBorders>
            <w:vAlign w:val="center"/>
          </w:tcPr>
          <w:p w14:paraId="11F24EA3" w14:textId="3042BCA6" w:rsidR="00FD67B3" w:rsidRPr="001C1B0E" w:rsidRDefault="00FD67B3" w:rsidP="00FD67B3">
            <w:pPr>
              <w:jc w:val="center"/>
              <w:rPr>
                <w:color w:val="auto"/>
                <w:sz w:val="20"/>
                <w:szCs w:val="20"/>
              </w:rPr>
            </w:pPr>
            <w:r w:rsidRPr="001C1B0E">
              <w:rPr>
                <w:color w:val="auto"/>
                <w:sz w:val="20"/>
                <w:szCs w:val="20"/>
              </w:rPr>
              <w:t>R$ 9.</w:t>
            </w:r>
            <w:r w:rsidR="00D07A7A" w:rsidRPr="001C1B0E">
              <w:rPr>
                <w:color w:val="auto"/>
                <w:sz w:val="20"/>
                <w:szCs w:val="20"/>
              </w:rPr>
              <w:t>6</w:t>
            </w:r>
            <w:r w:rsidRPr="001C1B0E">
              <w:rPr>
                <w:color w:val="auto"/>
                <w:sz w:val="20"/>
                <w:szCs w:val="20"/>
              </w:rPr>
              <w:t>00,00</w:t>
            </w:r>
          </w:p>
        </w:tc>
      </w:tr>
      <w:tr w:rsidR="001C1B0E" w:rsidRPr="001C1B0E" w14:paraId="731993AA"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495C0B4E"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B2A7D2F" w14:textId="0166B217"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 xml:space="preserve">Braço de poste para luminária pública 3,0m 1 1/4’’. </w:t>
            </w:r>
            <w:r w:rsidRPr="001C1B0E">
              <w:rPr>
                <w:rFonts w:ascii="Times New Roman" w:hAnsi="Times New Roman" w:cs="Times New Roman"/>
                <w:color w:val="auto"/>
                <w:sz w:val="20"/>
                <w:szCs w:val="20"/>
              </w:rPr>
              <w:t>Braço para postes de iluminação pública curvo para instalação de luminárias com projeções diversas. Comprimento: 3,0m. Diâmetro do tubo do braço de 1 1/4'’. Produzidos em tubos de aço galvanizado tipo SAE1010/1020. Uso em sistemas de iluminação de vias públicas, ruas, parques, pátios industriais, condomínios, etc.</w:t>
            </w:r>
          </w:p>
        </w:tc>
        <w:tc>
          <w:tcPr>
            <w:tcW w:w="1096" w:type="dxa"/>
            <w:tcBorders>
              <w:top w:val="single" w:sz="6" w:space="0" w:color="00000A"/>
              <w:left w:val="single" w:sz="6" w:space="0" w:color="00000A"/>
              <w:bottom w:val="single" w:sz="6" w:space="0" w:color="00000A"/>
              <w:right w:val="single" w:sz="6" w:space="0" w:color="00000A"/>
            </w:tcBorders>
            <w:vAlign w:val="center"/>
          </w:tcPr>
          <w:p w14:paraId="581169B6" w14:textId="4ADD8715" w:rsidR="00FD67B3" w:rsidRPr="001C1B0E" w:rsidRDefault="00FD67B3" w:rsidP="00FD67B3">
            <w:pPr>
              <w:jc w:val="center"/>
              <w:rPr>
                <w:color w:val="auto"/>
                <w:sz w:val="20"/>
                <w:szCs w:val="20"/>
              </w:rPr>
            </w:pPr>
            <w:r w:rsidRPr="001C1B0E">
              <w:rPr>
                <w:color w:val="auto"/>
                <w:sz w:val="20"/>
                <w:szCs w:val="20"/>
              </w:rPr>
              <w:t>472532</w:t>
            </w:r>
          </w:p>
        </w:tc>
        <w:tc>
          <w:tcPr>
            <w:tcW w:w="949" w:type="dxa"/>
            <w:tcBorders>
              <w:top w:val="single" w:sz="6" w:space="0" w:color="00000A"/>
              <w:left w:val="single" w:sz="6" w:space="0" w:color="00000A"/>
              <w:bottom w:val="single" w:sz="6" w:space="0" w:color="00000A"/>
              <w:right w:val="single" w:sz="6" w:space="0" w:color="00000A"/>
            </w:tcBorders>
            <w:vAlign w:val="center"/>
          </w:tcPr>
          <w:p w14:paraId="2F114BDA" w14:textId="28227D49"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4597B0C7" w14:textId="4E2D1D8E" w:rsidR="00FD67B3" w:rsidRPr="001C1B0E" w:rsidRDefault="00FD67B3" w:rsidP="00FD67B3">
            <w:pPr>
              <w:jc w:val="center"/>
              <w:rPr>
                <w:color w:val="auto"/>
                <w:sz w:val="20"/>
                <w:szCs w:val="20"/>
              </w:rPr>
            </w:pPr>
            <w:r w:rsidRPr="001C1B0E">
              <w:rPr>
                <w:color w:val="auto"/>
                <w:sz w:val="20"/>
                <w:szCs w:val="20"/>
              </w:rPr>
              <w:t>100</w:t>
            </w:r>
          </w:p>
        </w:tc>
        <w:tc>
          <w:tcPr>
            <w:tcW w:w="1879" w:type="dxa"/>
            <w:tcBorders>
              <w:top w:val="single" w:sz="6" w:space="0" w:color="00000A"/>
              <w:left w:val="single" w:sz="6" w:space="0" w:color="00000A"/>
              <w:bottom w:val="single" w:sz="6" w:space="0" w:color="00000A"/>
              <w:right w:val="single" w:sz="6" w:space="0" w:color="00000A"/>
            </w:tcBorders>
            <w:vAlign w:val="center"/>
          </w:tcPr>
          <w:p w14:paraId="6765A02D" w14:textId="0F5F5208"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R$ 2</w:t>
            </w:r>
            <w:r w:rsidR="00C82893" w:rsidRPr="001C1B0E">
              <w:rPr>
                <w:rFonts w:asciiTheme="minorHAnsi" w:hAnsiTheme="minorHAnsi" w:cstheme="minorHAnsi"/>
                <w:color w:val="auto"/>
                <w:sz w:val="20"/>
                <w:szCs w:val="20"/>
              </w:rPr>
              <w:t>0</w:t>
            </w:r>
            <w:r w:rsidRPr="001C1B0E">
              <w:rPr>
                <w:rFonts w:asciiTheme="minorHAnsi" w:hAnsiTheme="minorHAnsi" w:cstheme="minorHAnsi"/>
                <w:color w:val="auto"/>
                <w:sz w:val="20"/>
                <w:szCs w:val="20"/>
              </w:rPr>
              <w:t>4,00</w:t>
            </w:r>
          </w:p>
        </w:tc>
        <w:tc>
          <w:tcPr>
            <w:tcW w:w="1462" w:type="dxa"/>
            <w:tcBorders>
              <w:top w:val="single" w:sz="6" w:space="0" w:color="00000A"/>
              <w:left w:val="single" w:sz="6" w:space="0" w:color="00000A"/>
              <w:bottom w:val="single" w:sz="6" w:space="0" w:color="00000A"/>
              <w:right w:val="single" w:sz="6" w:space="0" w:color="00000A"/>
            </w:tcBorders>
            <w:vAlign w:val="center"/>
          </w:tcPr>
          <w:p w14:paraId="40BECF0A" w14:textId="1DAABCEA" w:rsidR="00FD67B3" w:rsidRPr="001C1B0E" w:rsidRDefault="00FD67B3" w:rsidP="00FD67B3">
            <w:pPr>
              <w:jc w:val="center"/>
              <w:rPr>
                <w:color w:val="auto"/>
                <w:sz w:val="20"/>
                <w:szCs w:val="20"/>
              </w:rPr>
            </w:pPr>
            <w:r w:rsidRPr="001C1B0E">
              <w:rPr>
                <w:color w:val="auto"/>
                <w:sz w:val="20"/>
                <w:szCs w:val="20"/>
              </w:rPr>
              <w:t>R$ 2</w:t>
            </w:r>
            <w:r w:rsidR="00C82893" w:rsidRPr="001C1B0E">
              <w:rPr>
                <w:color w:val="auto"/>
                <w:sz w:val="20"/>
                <w:szCs w:val="20"/>
              </w:rPr>
              <w:t>0</w:t>
            </w:r>
            <w:r w:rsidRPr="001C1B0E">
              <w:rPr>
                <w:color w:val="auto"/>
                <w:sz w:val="20"/>
                <w:szCs w:val="20"/>
              </w:rPr>
              <w:t>.400,00</w:t>
            </w:r>
          </w:p>
        </w:tc>
      </w:tr>
      <w:tr w:rsidR="001C1B0E" w:rsidRPr="001C1B0E" w14:paraId="47654464"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75B2E16B"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A7ECB3E" w14:textId="5BCADD64"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Cabo elétrico PP 4x4,0mm</w:t>
            </w:r>
            <w:r w:rsidRPr="001C1B0E">
              <w:rPr>
                <w:rFonts w:ascii="Times New Roman" w:hAnsi="Times New Roman" w:cs="Times New Roman"/>
                <w:b/>
                <w:bCs/>
                <w:color w:val="auto"/>
                <w:sz w:val="20"/>
                <w:szCs w:val="20"/>
                <w:vertAlign w:val="superscript"/>
              </w:rPr>
              <w:t>2</w:t>
            </w:r>
            <w:r w:rsidRPr="001C1B0E">
              <w:rPr>
                <w:rFonts w:ascii="Times New Roman" w:hAnsi="Times New Roman" w:cs="Times New Roman"/>
                <w:color w:val="auto"/>
                <w:sz w:val="20"/>
                <w:szCs w:val="20"/>
              </w:rPr>
              <w:t>. Cabo elétrico PP circular 4x4,0mm</w:t>
            </w:r>
            <w:r w:rsidRPr="001C1B0E">
              <w:rPr>
                <w:rFonts w:ascii="Times New Roman" w:hAnsi="Times New Roman" w:cs="Times New Roman"/>
                <w:color w:val="auto"/>
                <w:sz w:val="20"/>
                <w:szCs w:val="20"/>
                <w:vertAlign w:val="superscript"/>
              </w:rPr>
              <w:t>2</w:t>
            </w:r>
            <w:r w:rsidRPr="001C1B0E">
              <w:rPr>
                <w:rFonts w:ascii="Times New Roman" w:hAnsi="Times New Roman" w:cs="Times New Roman"/>
                <w:color w:val="auto"/>
                <w:sz w:val="20"/>
                <w:szCs w:val="20"/>
              </w:rPr>
              <w:t>. Composição:</w:t>
            </w:r>
            <w:r w:rsidRPr="001C1B0E">
              <w:rPr>
                <w:rFonts w:ascii="Times New Roman" w:eastAsia="Droid Sans Fallback" w:hAnsi="Times New Roman" w:cs="Times New Roman"/>
                <w:color w:val="auto"/>
                <w:sz w:val="20"/>
                <w:szCs w:val="20"/>
              </w:rPr>
              <w:t xml:space="preserve"> 100% cobre e revestido em PVC</w:t>
            </w:r>
            <w:r w:rsidRPr="001C1B0E">
              <w:rPr>
                <w:rFonts w:ascii="Times New Roman" w:hAnsi="Times New Roman" w:cs="Times New Roman"/>
                <w:color w:val="auto"/>
                <w:sz w:val="20"/>
                <w:szCs w:val="20"/>
              </w:rPr>
              <w:t xml:space="preserve">. Fios </w:t>
            </w:r>
            <w:r w:rsidRPr="001C1B0E">
              <w:rPr>
                <w:rFonts w:ascii="Times New Roman" w:eastAsia="Droid Sans Fallback" w:hAnsi="Times New Roman" w:cs="Times New Roman"/>
                <w:color w:val="auto"/>
                <w:sz w:val="20"/>
                <w:szCs w:val="20"/>
              </w:rPr>
              <w:t>100% de cobre</w:t>
            </w:r>
            <w:r w:rsidRPr="001C1B0E">
              <w:rPr>
                <w:rFonts w:ascii="Times New Roman" w:hAnsi="Times New Roman" w:cs="Times New Roman"/>
                <w:color w:val="auto"/>
                <w:sz w:val="20"/>
                <w:szCs w:val="20"/>
              </w:rPr>
              <w:t xml:space="preserve">, classe 5. Isolação: Composto termoplástico </w:t>
            </w:r>
            <w:proofErr w:type="spellStart"/>
            <w:r w:rsidRPr="001C1B0E">
              <w:rPr>
                <w:rFonts w:ascii="Times New Roman" w:hAnsi="Times New Roman" w:cs="Times New Roman"/>
                <w:color w:val="auto"/>
                <w:sz w:val="20"/>
                <w:szCs w:val="20"/>
              </w:rPr>
              <w:t>polivinílico</w:t>
            </w:r>
            <w:proofErr w:type="spellEnd"/>
            <w:r w:rsidRPr="001C1B0E">
              <w:rPr>
                <w:rFonts w:ascii="Times New Roman" w:hAnsi="Times New Roman" w:cs="Times New Roman"/>
                <w:color w:val="auto"/>
                <w:sz w:val="20"/>
                <w:szCs w:val="20"/>
              </w:rPr>
              <w:t xml:space="preserve"> (PVC) tipo BWF (resistente à propagação de chamas). Norma: 247 NM 53 C5. Recomendado para instalações em circuitos de força, luz, comandos, sinalizações, etc., em construções residenciais, comerciais e </w:t>
            </w:r>
            <w:r w:rsidRPr="001C1B0E">
              <w:rPr>
                <w:rFonts w:ascii="Times New Roman" w:hAnsi="Times New Roman" w:cs="Times New Roman"/>
                <w:color w:val="auto"/>
                <w:sz w:val="20"/>
                <w:szCs w:val="20"/>
              </w:rPr>
              <w:lastRenderedPageBreak/>
              <w:t>industriais.</w:t>
            </w:r>
          </w:p>
        </w:tc>
        <w:tc>
          <w:tcPr>
            <w:tcW w:w="1096" w:type="dxa"/>
            <w:tcBorders>
              <w:top w:val="single" w:sz="6" w:space="0" w:color="00000A"/>
              <w:left w:val="single" w:sz="6" w:space="0" w:color="00000A"/>
              <w:bottom w:val="single" w:sz="6" w:space="0" w:color="00000A"/>
              <w:right w:val="single" w:sz="6" w:space="0" w:color="00000A"/>
            </w:tcBorders>
            <w:vAlign w:val="center"/>
          </w:tcPr>
          <w:p w14:paraId="1D47FB31" w14:textId="41B21B41" w:rsidR="00FD67B3" w:rsidRPr="001C1B0E" w:rsidRDefault="00FD67B3" w:rsidP="00FD67B3">
            <w:pPr>
              <w:jc w:val="center"/>
              <w:rPr>
                <w:color w:val="auto"/>
                <w:sz w:val="20"/>
                <w:szCs w:val="20"/>
              </w:rPr>
            </w:pPr>
            <w:r w:rsidRPr="001C1B0E">
              <w:rPr>
                <w:color w:val="auto"/>
                <w:sz w:val="20"/>
                <w:szCs w:val="20"/>
              </w:rPr>
              <w:lastRenderedPageBreak/>
              <w:t>409522</w:t>
            </w:r>
          </w:p>
        </w:tc>
        <w:tc>
          <w:tcPr>
            <w:tcW w:w="949" w:type="dxa"/>
            <w:tcBorders>
              <w:top w:val="single" w:sz="6" w:space="0" w:color="00000A"/>
              <w:left w:val="single" w:sz="6" w:space="0" w:color="00000A"/>
              <w:bottom w:val="single" w:sz="6" w:space="0" w:color="00000A"/>
              <w:right w:val="single" w:sz="6" w:space="0" w:color="00000A"/>
            </w:tcBorders>
            <w:vAlign w:val="center"/>
          </w:tcPr>
          <w:p w14:paraId="6D7C4F54" w14:textId="33D3A7BB" w:rsidR="00FD67B3" w:rsidRPr="001C1B0E" w:rsidRDefault="00FD67B3" w:rsidP="00FD67B3">
            <w:pPr>
              <w:jc w:val="center"/>
              <w:rPr>
                <w:color w:val="auto"/>
                <w:sz w:val="20"/>
                <w:szCs w:val="20"/>
              </w:rPr>
            </w:pPr>
            <w:r w:rsidRPr="001C1B0E">
              <w:rPr>
                <w:color w:val="auto"/>
                <w:sz w:val="20"/>
                <w:szCs w:val="20"/>
              </w:rPr>
              <w:t>M</w:t>
            </w:r>
          </w:p>
        </w:tc>
        <w:tc>
          <w:tcPr>
            <w:tcW w:w="923" w:type="dxa"/>
            <w:tcBorders>
              <w:top w:val="single" w:sz="6" w:space="0" w:color="00000A"/>
              <w:left w:val="single" w:sz="6" w:space="0" w:color="00000A"/>
              <w:bottom w:val="single" w:sz="6" w:space="0" w:color="00000A"/>
              <w:right w:val="single" w:sz="6" w:space="0" w:color="00000A"/>
            </w:tcBorders>
            <w:vAlign w:val="center"/>
          </w:tcPr>
          <w:p w14:paraId="54FC4320" w14:textId="59D66DED" w:rsidR="00FD67B3" w:rsidRPr="001C1B0E" w:rsidRDefault="00FD67B3" w:rsidP="00FD67B3">
            <w:pPr>
              <w:jc w:val="center"/>
              <w:rPr>
                <w:color w:val="auto"/>
                <w:sz w:val="20"/>
                <w:szCs w:val="20"/>
              </w:rPr>
            </w:pPr>
            <w:r w:rsidRPr="001C1B0E">
              <w:rPr>
                <w:color w:val="auto"/>
                <w:sz w:val="20"/>
                <w:szCs w:val="20"/>
              </w:rPr>
              <w:t>200</w:t>
            </w:r>
          </w:p>
        </w:tc>
        <w:tc>
          <w:tcPr>
            <w:tcW w:w="1879" w:type="dxa"/>
            <w:tcBorders>
              <w:top w:val="single" w:sz="6" w:space="0" w:color="00000A"/>
              <w:left w:val="single" w:sz="6" w:space="0" w:color="00000A"/>
              <w:bottom w:val="single" w:sz="6" w:space="0" w:color="00000A"/>
              <w:right w:val="single" w:sz="6" w:space="0" w:color="00000A"/>
            </w:tcBorders>
            <w:vAlign w:val="center"/>
          </w:tcPr>
          <w:p w14:paraId="6CA7F4F8" w14:textId="51B056F0"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R$ 15,50</w:t>
            </w:r>
          </w:p>
        </w:tc>
        <w:tc>
          <w:tcPr>
            <w:tcW w:w="1462" w:type="dxa"/>
            <w:tcBorders>
              <w:top w:val="single" w:sz="6" w:space="0" w:color="00000A"/>
              <w:left w:val="single" w:sz="6" w:space="0" w:color="00000A"/>
              <w:bottom w:val="single" w:sz="6" w:space="0" w:color="00000A"/>
              <w:right w:val="single" w:sz="6" w:space="0" w:color="00000A"/>
            </w:tcBorders>
            <w:vAlign w:val="center"/>
          </w:tcPr>
          <w:p w14:paraId="026DBFD7" w14:textId="6A6B7624" w:rsidR="00FD67B3" w:rsidRPr="001C1B0E" w:rsidRDefault="00FD67B3" w:rsidP="00FD67B3">
            <w:pPr>
              <w:jc w:val="center"/>
              <w:rPr>
                <w:color w:val="auto"/>
                <w:sz w:val="20"/>
                <w:szCs w:val="20"/>
              </w:rPr>
            </w:pPr>
            <w:r w:rsidRPr="001C1B0E">
              <w:rPr>
                <w:color w:val="auto"/>
                <w:sz w:val="20"/>
                <w:szCs w:val="20"/>
              </w:rPr>
              <w:t>R$ 3.100,00</w:t>
            </w:r>
          </w:p>
        </w:tc>
      </w:tr>
      <w:tr w:rsidR="001C1B0E" w:rsidRPr="001C1B0E" w14:paraId="3CE86DEB"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79CA741B"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6D53135" w14:textId="5435E5C9"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Disjuntor monofásico 20A</w:t>
            </w:r>
            <w:r w:rsidRPr="001C1B0E">
              <w:rPr>
                <w:rFonts w:ascii="Times New Roman" w:hAnsi="Times New Roman" w:cs="Times New Roman"/>
                <w:color w:val="auto"/>
                <w:sz w:val="20"/>
                <w:szCs w:val="20"/>
              </w:rPr>
              <w:t>. Disjuntor monofásico 20A equipados com sistemas de desarme através de disparadores térmicos para a proteção contra sobrecarga e magnéticos para a proteção contra curto-circuito, atuando com extrema agilidade e precisão. Possuem mecanismo de “disparo livre” garantindo o desarme do mecanismo mesmo que a alavanca de acionamento esteja travada na posição “ligado”. Contatos especiais com camada de prata garantem a segurança contra soldagem em caso de curto-circuito. Possuem câmara de extinção de arco para absorver energia do arco elétrico formado durante o curto-circuito, extinguindo-o imediatamente.</w:t>
            </w:r>
            <w:r w:rsidRPr="001C1B0E">
              <w:rPr>
                <w:rFonts w:ascii="Times New Roman" w:hAnsi="Times New Roman" w:cs="Times New Roman"/>
                <w:b/>
                <w:bCs/>
                <w:color w:val="auto"/>
                <w:sz w:val="20"/>
                <w:szCs w:val="20"/>
                <w:highlight w:val="cyan"/>
              </w:rPr>
              <w:t xml:space="preserve"> </w:t>
            </w:r>
          </w:p>
        </w:tc>
        <w:tc>
          <w:tcPr>
            <w:tcW w:w="1096" w:type="dxa"/>
            <w:tcBorders>
              <w:top w:val="single" w:sz="6" w:space="0" w:color="00000A"/>
              <w:left w:val="single" w:sz="6" w:space="0" w:color="00000A"/>
              <w:bottom w:val="single" w:sz="6" w:space="0" w:color="00000A"/>
              <w:right w:val="single" w:sz="6" w:space="0" w:color="00000A"/>
            </w:tcBorders>
            <w:vAlign w:val="center"/>
          </w:tcPr>
          <w:p w14:paraId="1BCDB2C5" w14:textId="4E663AD4" w:rsidR="00FD67B3" w:rsidRPr="001C1B0E" w:rsidRDefault="00FD67B3" w:rsidP="00FD67B3">
            <w:pPr>
              <w:jc w:val="center"/>
              <w:rPr>
                <w:color w:val="auto"/>
                <w:sz w:val="20"/>
                <w:szCs w:val="20"/>
              </w:rPr>
            </w:pPr>
            <w:r w:rsidRPr="001C1B0E">
              <w:rPr>
                <w:color w:val="auto"/>
                <w:sz w:val="20"/>
                <w:szCs w:val="20"/>
              </w:rPr>
              <w:t>484195</w:t>
            </w:r>
          </w:p>
        </w:tc>
        <w:tc>
          <w:tcPr>
            <w:tcW w:w="949" w:type="dxa"/>
            <w:tcBorders>
              <w:top w:val="single" w:sz="6" w:space="0" w:color="00000A"/>
              <w:left w:val="single" w:sz="6" w:space="0" w:color="00000A"/>
              <w:bottom w:val="single" w:sz="6" w:space="0" w:color="00000A"/>
              <w:right w:val="single" w:sz="6" w:space="0" w:color="00000A"/>
            </w:tcBorders>
            <w:vAlign w:val="center"/>
          </w:tcPr>
          <w:p w14:paraId="3D4FF45A" w14:textId="67360366"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3F5DF0CB" w14:textId="1E2D5F49" w:rsidR="00FD67B3" w:rsidRPr="001C1B0E" w:rsidRDefault="00FD67B3" w:rsidP="00FD67B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11EB7C42" w14:textId="6A826B8D"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R$ 12,0</w:t>
            </w:r>
            <w:r w:rsidR="00885030" w:rsidRPr="001C1B0E">
              <w:rPr>
                <w:rFonts w:asciiTheme="minorHAnsi" w:hAnsiTheme="minorHAnsi" w:cstheme="minorHAnsi"/>
                <w:color w:val="auto"/>
                <w:sz w:val="20"/>
                <w:szCs w:val="20"/>
              </w:rPr>
              <w:t>0</w:t>
            </w:r>
          </w:p>
        </w:tc>
        <w:tc>
          <w:tcPr>
            <w:tcW w:w="1462" w:type="dxa"/>
            <w:tcBorders>
              <w:top w:val="single" w:sz="6" w:space="0" w:color="00000A"/>
              <w:left w:val="single" w:sz="6" w:space="0" w:color="00000A"/>
              <w:bottom w:val="single" w:sz="6" w:space="0" w:color="00000A"/>
              <w:right w:val="single" w:sz="6" w:space="0" w:color="00000A"/>
            </w:tcBorders>
            <w:vAlign w:val="center"/>
          </w:tcPr>
          <w:p w14:paraId="120AA1A8" w14:textId="436702F2" w:rsidR="00FD67B3" w:rsidRPr="001C1B0E" w:rsidRDefault="00FD67B3" w:rsidP="00FD67B3">
            <w:pPr>
              <w:jc w:val="center"/>
              <w:rPr>
                <w:color w:val="auto"/>
                <w:sz w:val="20"/>
                <w:szCs w:val="20"/>
              </w:rPr>
            </w:pPr>
            <w:r w:rsidRPr="001C1B0E">
              <w:rPr>
                <w:color w:val="auto"/>
                <w:sz w:val="20"/>
                <w:szCs w:val="20"/>
              </w:rPr>
              <w:t>R$ 60</w:t>
            </w:r>
            <w:r w:rsidR="00885030" w:rsidRPr="001C1B0E">
              <w:rPr>
                <w:color w:val="auto"/>
                <w:sz w:val="20"/>
                <w:szCs w:val="20"/>
              </w:rPr>
              <w:t>0</w:t>
            </w:r>
            <w:r w:rsidRPr="001C1B0E">
              <w:rPr>
                <w:color w:val="auto"/>
                <w:sz w:val="20"/>
                <w:szCs w:val="20"/>
              </w:rPr>
              <w:t>,00</w:t>
            </w:r>
          </w:p>
        </w:tc>
      </w:tr>
      <w:tr w:rsidR="001C1B0E" w:rsidRPr="001C1B0E" w14:paraId="62BDD8E8"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3BCD9994"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59898800" w14:textId="32BD33AD"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eastAsia="Times New Roman" w:hAnsi="Times New Roman" w:cs="Times New Roman"/>
                <w:b/>
                <w:bCs/>
                <w:color w:val="auto"/>
                <w:sz w:val="20"/>
                <w:szCs w:val="20"/>
              </w:rPr>
              <w:t>Disjuntor trifásico de 20A</w:t>
            </w:r>
            <w:r w:rsidRPr="001C1B0E">
              <w:rPr>
                <w:rFonts w:ascii="Times New Roman" w:eastAsia="Times New Roman" w:hAnsi="Times New Roman" w:cs="Times New Roman"/>
                <w:color w:val="auto"/>
                <w:sz w:val="20"/>
                <w:szCs w:val="20"/>
              </w:rPr>
              <w:t xml:space="preserve">. Disjuntor trifásico de 20A, três polos, </w:t>
            </w:r>
            <w:r w:rsidRPr="001C1B0E">
              <w:rPr>
                <w:rFonts w:ascii="Times New Roman" w:hAnsi="Times New Roman" w:cs="Times New Roman"/>
                <w:color w:val="auto"/>
                <w:sz w:val="20"/>
                <w:szCs w:val="20"/>
              </w:rPr>
              <w:t>equipados com sistemas de desarme através de disparadores térmicos para a proteção contra sobrecarga e magnéticos para a proteção contra curto-circuito, atuando com extrema agilidade e precisão. Possuem mecanismo de “disparo livre” garantindo o desarme do mecanismo mesmo que a alavanca de acionamento esteja travada na posição “ligado”. Contatos especiais com camada de prata garantem a segurança contra soldagem em caso de curto-circuito. Possuem câmara de extinção de arco para absorver energia do arco elétrico formado durante o curto-circuito, extinguindo-o imediatamente.</w:t>
            </w:r>
          </w:p>
        </w:tc>
        <w:tc>
          <w:tcPr>
            <w:tcW w:w="1096" w:type="dxa"/>
            <w:tcBorders>
              <w:top w:val="single" w:sz="6" w:space="0" w:color="00000A"/>
              <w:left w:val="single" w:sz="6" w:space="0" w:color="00000A"/>
              <w:bottom w:val="single" w:sz="6" w:space="0" w:color="00000A"/>
              <w:right w:val="single" w:sz="6" w:space="0" w:color="00000A"/>
            </w:tcBorders>
            <w:vAlign w:val="center"/>
          </w:tcPr>
          <w:p w14:paraId="0C333B8C" w14:textId="12CBB241" w:rsidR="00FD67B3" w:rsidRPr="001C1B0E" w:rsidRDefault="00FD67B3" w:rsidP="00FD67B3">
            <w:pPr>
              <w:jc w:val="center"/>
              <w:rPr>
                <w:color w:val="auto"/>
                <w:sz w:val="20"/>
                <w:szCs w:val="20"/>
              </w:rPr>
            </w:pPr>
            <w:r w:rsidRPr="001C1B0E">
              <w:rPr>
                <w:color w:val="auto"/>
                <w:sz w:val="20"/>
                <w:szCs w:val="20"/>
              </w:rPr>
              <w:t>482696</w:t>
            </w:r>
          </w:p>
        </w:tc>
        <w:tc>
          <w:tcPr>
            <w:tcW w:w="949" w:type="dxa"/>
            <w:tcBorders>
              <w:top w:val="single" w:sz="6" w:space="0" w:color="00000A"/>
              <w:left w:val="single" w:sz="6" w:space="0" w:color="00000A"/>
              <w:bottom w:val="single" w:sz="6" w:space="0" w:color="00000A"/>
              <w:right w:val="single" w:sz="6" w:space="0" w:color="00000A"/>
            </w:tcBorders>
            <w:vAlign w:val="center"/>
          </w:tcPr>
          <w:p w14:paraId="248031A5" w14:textId="4DAD3754"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64FD3ADD" w14:textId="09307A1F" w:rsidR="00FD67B3" w:rsidRPr="001C1B0E" w:rsidRDefault="00FD67B3" w:rsidP="00FD67B3">
            <w:pPr>
              <w:jc w:val="center"/>
              <w:rPr>
                <w:color w:val="auto"/>
                <w:sz w:val="20"/>
                <w:szCs w:val="20"/>
              </w:rPr>
            </w:pPr>
            <w:r w:rsidRPr="001C1B0E">
              <w:rPr>
                <w:color w:val="auto"/>
                <w:sz w:val="20"/>
                <w:szCs w:val="20"/>
              </w:rPr>
              <w:t>20</w:t>
            </w:r>
          </w:p>
        </w:tc>
        <w:tc>
          <w:tcPr>
            <w:tcW w:w="1879" w:type="dxa"/>
            <w:tcBorders>
              <w:top w:val="single" w:sz="6" w:space="0" w:color="00000A"/>
              <w:left w:val="single" w:sz="6" w:space="0" w:color="00000A"/>
              <w:bottom w:val="single" w:sz="6" w:space="0" w:color="00000A"/>
              <w:right w:val="single" w:sz="6" w:space="0" w:color="00000A"/>
            </w:tcBorders>
            <w:vAlign w:val="center"/>
          </w:tcPr>
          <w:p w14:paraId="61C82BC4" w14:textId="566C4F5A"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 xml:space="preserve">R$ </w:t>
            </w:r>
            <w:r w:rsidR="00DE7779" w:rsidRPr="001C1B0E">
              <w:rPr>
                <w:rFonts w:asciiTheme="minorHAnsi" w:hAnsiTheme="minorHAnsi" w:cstheme="minorHAnsi"/>
                <w:color w:val="auto"/>
                <w:sz w:val="20"/>
                <w:szCs w:val="20"/>
              </w:rPr>
              <w:t>4</w:t>
            </w:r>
            <w:r w:rsidRPr="001C1B0E">
              <w:rPr>
                <w:rFonts w:asciiTheme="minorHAnsi" w:hAnsiTheme="minorHAnsi" w:cstheme="minorHAnsi"/>
                <w:color w:val="auto"/>
                <w:sz w:val="20"/>
                <w:szCs w:val="20"/>
              </w:rPr>
              <w:t>9,00</w:t>
            </w:r>
          </w:p>
        </w:tc>
        <w:tc>
          <w:tcPr>
            <w:tcW w:w="1462" w:type="dxa"/>
            <w:tcBorders>
              <w:top w:val="single" w:sz="6" w:space="0" w:color="00000A"/>
              <w:left w:val="single" w:sz="6" w:space="0" w:color="00000A"/>
              <w:bottom w:val="single" w:sz="6" w:space="0" w:color="00000A"/>
              <w:right w:val="single" w:sz="6" w:space="0" w:color="00000A"/>
            </w:tcBorders>
            <w:vAlign w:val="center"/>
          </w:tcPr>
          <w:p w14:paraId="5743E53A" w14:textId="589DDA0E" w:rsidR="00FD67B3" w:rsidRPr="001C1B0E" w:rsidRDefault="00FD67B3" w:rsidP="00FD67B3">
            <w:pPr>
              <w:jc w:val="center"/>
              <w:rPr>
                <w:color w:val="auto"/>
                <w:sz w:val="20"/>
                <w:szCs w:val="20"/>
              </w:rPr>
            </w:pPr>
            <w:r w:rsidRPr="001C1B0E">
              <w:rPr>
                <w:color w:val="auto"/>
                <w:sz w:val="20"/>
                <w:szCs w:val="20"/>
              </w:rPr>
              <w:t>R$ 980,00</w:t>
            </w:r>
          </w:p>
        </w:tc>
      </w:tr>
      <w:tr w:rsidR="001C1B0E" w:rsidRPr="001C1B0E" w14:paraId="7D5AEDB7"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28371945"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4D12F80" w14:textId="1F743DA8"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eastAsia="Times New Roman" w:hAnsi="Times New Roman" w:cs="Times New Roman"/>
                <w:b/>
                <w:bCs/>
                <w:color w:val="auto"/>
                <w:sz w:val="20"/>
                <w:szCs w:val="20"/>
              </w:rPr>
              <w:t>Disjuntor trifásico de 32A</w:t>
            </w:r>
            <w:r w:rsidRPr="001C1B0E">
              <w:rPr>
                <w:rFonts w:ascii="Times New Roman" w:eastAsia="Times New Roman" w:hAnsi="Times New Roman" w:cs="Times New Roman"/>
                <w:color w:val="auto"/>
                <w:sz w:val="20"/>
                <w:szCs w:val="20"/>
              </w:rPr>
              <w:t xml:space="preserve">. Disjuntor trifásico de 32A, três polos, </w:t>
            </w:r>
            <w:r w:rsidRPr="001C1B0E">
              <w:rPr>
                <w:rFonts w:ascii="Times New Roman" w:hAnsi="Times New Roman" w:cs="Times New Roman"/>
                <w:color w:val="auto"/>
                <w:sz w:val="20"/>
                <w:szCs w:val="20"/>
              </w:rPr>
              <w:t>equipados com sistemas de desarme através de disparadores térmicos para a proteção contra sobrecarga e magnéticos para a proteção contra curto-circuito, atuando com extrema agilidade e precisão. Possuem mecanismo de “disparo livre” garantindo o desarme do mecanismo mesmo que a alavanca de acionamento esteja travada na posição “ligado”. Contatos especiais com camada de prata garantem a segurança contra soldagem em caso de curto-circuito. Possuem câmara de extinção de arco para absorver energia do arco elétrico formado durante o curto-circuito, extinguindo-o imediatamente.</w:t>
            </w:r>
          </w:p>
        </w:tc>
        <w:tc>
          <w:tcPr>
            <w:tcW w:w="1096" w:type="dxa"/>
            <w:tcBorders>
              <w:top w:val="single" w:sz="6" w:space="0" w:color="00000A"/>
              <w:left w:val="single" w:sz="6" w:space="0" w:color="00000A"/>
              <w:bottom w:val="single" w:sz="6" w:space="0" w:color="00000A"/>
              <w:right w:val="single" w:sz="6" w:space="0" w:color="00000A"/>
            </w:tcBorders>
            <w:vAlign w:val="center"/>
          </w:tcPr>
          <w:p w14:paraId="48182D9F" w14:textId="20E328E7" w:rsidR="00FD67B3" w:rsidRPr="001C1B0E" w:rsidRDefault="00FD67B3" w:rsidP="00FD67B3">
            <w:pPr>
              <w:jc w:val="center"/>
              <w:rPr>
                <w:color w:val="auto"/>
                <w:sz w:val="20"/>
                <w:szCs w:val="20"/>
              </w:rPr>
            </w:pPr>
            <w:r w:rsidRPr="001C1B0E">
              <w:rPr>
                <w:color w:val="auto"/>
                <w:sz w:val="20"/>
                <w:szCs w:val="20"/>
              </w:rPr>
              <w:t>429046</w:t>
            </w:r>
          </w:p>
        </w:tc>
        <w:tc>
          <w:tcPr>
            <w:tcW w:w="949" w:type="dxa"/>
            <w:tcBorders>
              <w:top w:val="single" w:sz="6" w:space="0" w:color="00000A"/>
              <w:left w:val="single" w:sz="6" w:space="0" w:color="00000A"/>
              <w:bottom w:val="single" w:sz="6" w:space="0" w:color="00000A"/>
              <w:right w:val="single" w:sz="6" w:space="0" w:color="00000A"/>
            </w:tcBorders>
            <w:vAlign w:val="center"/>
          </w:tcPr>
          <w:p w14:paraId="629B0AB8" w14:textId="23C99A41"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70F72C80" w14:textId="082F82CA" w:rsidR="00FD67B3" w:rsidRPr="001C1B0E" w:rsidRDefault="00FD67B3" w:rsidP="00FD67B3">
            <w:pPr>
              <w:jc w:val="center"/>
              <w:rPr>
                <w:color w:val="auto"/>
                <w:sz w:val="20"/>
                <w:szCs w:val="20"/>
              </w:rPr>
            </w:pPr>
            <w:r w:rsidRPr="001C1B0E">
              <w:rPr>
                <w:color w:val="auto"/>
                <w:sz w:val="20"/>
                <w:szCs w:val="20"/>
              </w:rPr>
              <w:t>20</w:t>
            </w:r>
          </w:p>
        </w:tc>
        <w:tc>
          <w:tcPr>
            <w:tcW w:w="1879" w:type="dxa"/>
            <w:tcBorders>
              <w:top w:val="single" w:sz="6" w:space="0" w:color="00000A"/>
              <w:left w:val="single" w:sz="6" w:space="0" w:color="00000A"/>
              <w:bottom w:val="single" w:sz="6" w:space="0" w:color="00000A"/>
              <w:right w:val="single" w:sz="6" w:space="0" w:color="00000A"/>
            </w:tcBorders>
            <w:vAlign w:val="center"/>
          </w:tcPr>
          <w:p w14:paraId="55732DC6" w14:textId="4F3FF12A"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 xml:space="preserve">R$ </w:t>
            </w:r>
            <w:r w:rsidR="0074237D" w:rsidRPr="001C1B0E">
              <w:rPr>
                <w:rFonts w:asciiTheme="minorHAnsi" w:hAnsiTheme="minorHAnsi" w:cstheme="minorHAnsi"/>
                <w:color w:val="auto"/>
                <w:sz w:val="20"/>
                <w:szCs w:val="20"/>
              </w:rPr>
              <w:t>52,87</w:t>
            </w:r>
          </w:p>
        </w:tc>
        <w:tc>
          <w:tcPr>
            <w:tcW w:w="1462" w:type="dxa"/>
            <w:tcBorders>
              <w:top w:val="single" w:sz="6" w:space="0" w:color="00000A"/>
              <w:left w:val="single" w:sz="6" w:space="0" w:color="00000A"/>
              <w:bottom w:val="single" w:sz="6" w:space="0" w:color="00000A"/>
              <w:right w:val="single" w:sz="6" w:space="0" w:color="00000A"/>
            </w:tcBorders>
            <w:vAlign w:val="center"/>
          </w:tcPr>
          <w:p w14:paraId="3EAFE7C3" w14:textId="2D153592" w:rsidR="00FD67B3" w:rsidRPr="001C1B0E" w:rsidRDefault="00FD67B3" w:rsidP="00FD67B3">
            <w:pPr>
              <w:jc w:val="center"/>
              <w:rPr>
                <w:color w:val="auto"/>
                <w:sz w:val="20"/>
                <w:szCs w:val="20"/>
              </w:rPr>
            </w:pPr>
            <w:r w:rsidRPr="001C1B0E">
              <w:rPr>
                <w:color w:val="auto"/>
                <w:sz w:val="20"/>
                <w:szCs w:val="20"/>
              </w:rPr>
              <w:t xml:space="preserve">R$ </w:t>
            </w:r>
            <w:r w:rsidR="0074237D" w:rsidRPr="001C1B0E">
              <w:rPr>
                <w:color w:val="auto"/>
                <w:sz w:val="20"/>
                <w:szCs w:val="20"/>
              </w:rPr>
              <w:t>1.057</w:t>
            </w:r>
            <w:r w:rsidRPr="001C1B0E">
              <w:rPr>
                <w:color w:val="auto"/>
                <w:sz w:val="20"/>
                <w:szCs w:val="20"/>
              </w:rPr>
              <w:t>,</w:t>
            </w:r>
            <w:r w:rsidR="0074237D" w:rsidRPr="001C1B0E">
              <w:rPr>
                <w:color w:val="auto"/>
                <w:sz w:val="20"/>
                <w:szCs w:val="20"/>
              </w:rPr>
              <w:t>4</w:t>
            </w:r>
            <w:r w:rsidRPr="001C1B0E">
              <w:rPr>
                <w:color w:val="auto"/>
                <w:sz w:val="20"/>
                <w:szCs w:val="20"/>
              </w:rPr>
              <w:t>0</w:t>
            </w:r>
          </w:p>
        </w:tc>
      </w:tr>
      <w:tr w:rsidR="001C1B0E" w:rsidRPr="001C1B0E" w14:paraId="0396AC13"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245E896E"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59CB15DA" w14:textId="496E0649"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Fita isolante de auto fusão 19mmx10m</w:t>
            </w:r>
            <w:r w:rsidRPr="001C1B0E">
              <w:rPr>
                <w:rFonts w:ascii="Times New Roman" w:hAnsi="Times New Roman" w:cs="Times New Roman"/>
                <w:color w:val="auto"/>
                <w:sz w:val="20"/>
                <w:szCs w:val="20"/>
              </w:rPr>
              <w:t xml:space="preserve">. Fita de auto fusão ideal para terminações e emendas de cabos de alta, média e baixa </w:t>
            </w:r>
            <w:r w:rsidRPr="001C1B0E">
              <w:rPr>
                <w:rFonts w:ascii="Times New Roman" w:hAnsi="Times New Roman" w:cs="Times New Roman"/>
                <w:color w:val="auto"/>
                <w:sz w:val="20"/>
                <w:szCs w:val="20"/>
              </w:rPr>
              <w:lastRenderedPageBreak/>
              <w:t xml:space="preserve">tensão. Resistente até 69 kV. Largura: 19mm. Comprimento: 10m. Ela atua como isolante elétrico nas emendas e terminações de cabos, e tem excelente propriedade de vedação contra umidade. Composição da fita à base de borracha de etileno-propileno </w:t>
            </w:r>
            <w:proofErr w:type="spellStart"/>
            <w:r w:rsidRPr="001C1B0E">
              <w:rPr>
                <w:rFonts w:ascii="Times New Roman" w:hAnsi="Times New Roman" w:cs="Times New Roman"/>
                <w:color w:val="auto"/>
                <w:sz w:val="20"/>
                <w:szCs w:val="20"/>
              </w:rPr>
              <w:t>terpolímero</w:t>
            </w:r>
            <w:proofErr w:type="spellEnd"/>
            <w:r w:rsidRPr="001C1B0E">
              <w:rPr>
                <w:rFonts w:ascii="Times New Roman" w:hAnsi="Times New Roman" w:cs="Times New Roman"/>
                <w:color w:val="auto"/>
                <w:sz w:val="20"/>
                <w:szCs w:val="20"/>
              </w:rPr>
              <w:t xml:space="preserve"> (EPDM) com alto poder de adaptação a qualquer tipo de superfície e formulada para fusão instantânea sem a necessidade de aquecimento (auto fusão).</w:t>
            </w:r>
            <w:r w:rsidRPr="001C1B0E">
              <w:rPr>
                <w:rFonts w:ascii="Times New Roman" w:hAnsi="Times New Roman" w:cs="Times New Roman"/>
                <w:b/>
                <w:bCs/>
                <w:color w:val="auto"/>
                <w:sz w:val="20"/>
                <w:szCs w:val="20"/>
              </w:rPr>
              <w:t xml:space="preserve"> </w:t>
            </w:r>
          </w:p>
        </w:tc>
        <w:tc>
          <w:tcPr>
            <w:tcW w:w="1096" w:type="dxa"/>
            <w:tcBorders>
              <w:top w:val="single" w:sz="6" w:space="0" w:color="00000A"/>
              <w:left w:val="single" w:sz="6" w:space="0" w:color="00000A"/>
              <w:bottom w:val="single" w:sz="6" w:space="0" w:color="00000A"/>
              <w:right w:val="single" w:sz="6" w:space="0" w:color="00000A"/>
            </w:tcBorders>
            <w:vAlign w:val="center"/>
          </w:tcPr>
          <w:p w14:paraId="5F1244AE" w14:textId="6BABDF5A" w:rsidR="00FD67B3" w:rsidRPr="001C1B0E" w:rsidRDefault="00FD67B3" w:rsidP="00FD67B3">
            <w:pPr>
              <w:jc w:val="center"/>
              <w:rPr>
                <w:color w:val="auto"/>
                <w:sz w:val="20"/>
                <w:szCs w:val="20"/>
              </w:rPr>
            </w:pPr>
            <w:r w:rsidRPr="001C1B0E">
              <w:rPr>
                <w:color w:val="auto"/>
                <w:sz w:val="20"/>
                <w:szCs w:val="20"/>
              </w:rPr>
              <w:lastRenderedPageBreak/>
              <w:t>321180</w:t>
            </w:r>
          </w:p>
        </w:tc>
        <w:tc>
          <w:tcPr>
            <w:tcW w:w="949" w:type="dxa"/>
            <w:tcBorders>
              <w:top w:val="single" w:sz="6" w:space="0" w:color="00000A"/>
              <w:left w:val="single" w:sz="6" w:space="0" w:color="00000A"/>
              <w:bottom w:val="single" w:sz="6" w:space="0" w:color="00000A"/>
              <w:right w:val="single" w:sz="6" w:space="0" w:color="00000A"/>
            </w:tcBorders>
            <w:vAlign w:val="center"/>
          </w:tcPr>
          <w:p w14:paraId="5AE1A40C" w14:textId="21B92453"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1D5F3C39" w14:textId="56B34CAF" w:rsidR="00FD67B3" w:rsidRPr="001C1B0E" w:rsidRDefault="00FD67B3" w:rsidP="00FD67B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699624B5" w14:textId="07C32D04"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R$ 20,73</w:t>
            </w:r>
          </w:p>
        </w:tc>
        <w:tc>
          <w:tcPr>
            <w:tcW w:w="1462" w:type="dxa"/>
            <w:tcBorders>
              <w:top w:val="single" w:sz="6" w:space="0" w:color="00000A"/>
              <w:left w:val="single" w:sz="6" w:space="0" w:color="00000A"/>
              <w:bottom w:val="single" w:sz="6" w:space="0" w:color="00000A"/>
              <w:right w:val="single" w:sz="6" w:space="0" w:color="00000A"/>
            </w:tcBorders>
            <w:vAlign w:val="center"/>
          </w:tcPr>
          <w:p w14:paraId="400B10F7" w14:textId="45CA3615" w:rsidR="00FD67B3" w:rsidRPr="001C1B0E" w:rsidRDefault="00FD67B3" w:rsidP="00FD67B3">
            <w:pPr>
              <w:jc w:val="center"/>
              <w:rPr>
                <w:color w:val="auto"/>
                <w:sz w:val="20"/>
                <w:szCs w:val="20"/>
              </w:rPr>
            </w:pPr>
            <w:r w:rsidRPr="001C1B0E">
              <w:rPr>
                <w:color w:val="auto"/>
                <w:sz w:val="20"/>
                <w:szCs w:val="20"/>
              </w:rPr>
              <w:t>R$ 1.036,50</w:t>
            </w:r>
          </w:p>
        </w:tc>
      </w:tr>
      <w:tr w:rsidR="001C1B0E" w:rsidRPr="001C1B0E" w14:paraId="60465BA0"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089EFDD1"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567BF3CC" w14:textId="1CF3F776"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Interruptor triplo 10A 250V</w:t>
            </w:r>
            <w:r w:rsidRPr="001C1B0E">
              <w:rPr>
                <w:rFonts w:ascii="Times New Roman" w:hAnsi="Times New Roman" w:cs="Times New Roman"/>
                <w:color w:val="auto"/>
                <w:sz w:val="20"/>
                <w:szCs w:val="20"/>
              </w:rPr>
              <w:t>. Interruptor com três teclas, 10A, 250V com placa 4x2, inclui módulo, placa, suporte para fixação e parafusos. Dimensões placa: 4x2. Cor placa: branco. Cor tecla: branco.</w:t>
            </w:r>
          </w:p>
        </w:tc>
        <w:tc>
          <w:tcPr>
            <w:tcW w:w="1096" w:type="dxa"/>
            <w:tcBorders>
              <w:top w:val="single" w:sz="6" w:space="0" w:color="00000A"/>
              <w:left w:val="single" w:sz="6" w:space="0" w:color="00000A"/>
              <w:bottom w:val="single" w:sz="6" w:space="0" w:color="00000A"/>
              <w:right w:val="single" w:sz="6" w:space="0" w:color="00000A"/>
            </w:tcBorders>
            <w:vAlign w:val="center"/>
          </w:tcPr>
          <w:p w14:paraId="6C44ADC7" w14:textId="53B07CC9" w:rsidR="00FD67B3" w:rsidRPr="001C1B0E" w:rsidRDefault="00FD67B3" w:rsidP="00FD67B3">
            <w:pPr>
              <w:jc w:val="center"/>
              <w:rPr>
                <w:color w:val="auto"/>
                <w:sz w:val="20"/>
                <w:szCs w:val="20"/>
              </w:rPr>
            </w:pPr>
            <w:r w:rsidRPr="001C1B0E">
              <w:rPr>
                <w:color w:val="auto"/>
                <w:sz w:val="20"/>
                <w:szCs w:val="20"/>
              </w:rPr>
              <w:t>390291</w:t>
            </w:r>
          </w:p>
        </w:tc>
        <w:tc>
          <w:tcPr>
            <w:tcW w:w="949" w:type="dxa"/>
            <w:tcBorders>
              <w:top w:val="single" w:sz="6" w:space="0" w:color="00000A"/>
              <w:left w:val="single" w:sz="6" w:space="0" w:color="00000A"/>
              <w:bottom w:val="single" w:sz="6" w:space="0" w:color="00000A"/>
              <w:right w:val="single" w:sz="6" w:space="0" w:color="00000A"/>
            </w:tcBorders>
            <w:vAlign w:val="center"/>
          </w:tcPr>
          <w:p w14:paraId="21CB8EE0" w14:textId="3791A8D2"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1934EA4A" w14:textId="6A06528F" w:rsidR="00FD67B3" w:rsidRPr="001C1B0E" w:rsidRDefault="00FD67B3" w:rsidP="00FD67B3">
            <w:pPr>
              <w:jc w:val="center"/>
              <w:rPr>
                <w:color w:val="auto"/>
                <w:sz w:val="20"/>
                <w:szCs w:val="20"/>
              </w:rPr>
            </w:pPr>
            <w:r w:rsidRPr="001C1B0E">
              <w:rPr>
                <w:color w:val="auto"/>
                <w:sz w:val="20"/>
                <w:szCs w:val="20"/>
              </w:rPr>
              <w:t>20</w:t>
            </w:r>
          </w:p>
        </w:tc>
        <w:tc>
          <w:tcPr>
            <w:tcW w:w="1879" w:type="dxa"/>
            <w:tcBorders>
              <w:top w:val="single" w:sz="6" w:space="0" w:color="00000A"/>
              <w:left w:val="single" w:sz="6" w:space="0" w:color="00000A"/>
              <w:bottom w:val="single" w:sz="6" w:space="0" w:color="00000A"/>
              <w:right w:val="single" w:sz="6" w:space="0" w:color="00000A"/>
            </w:tcBorders>
            <w:vAlign w:val="center"/>
          </w:tcPr>
          <w:p w14:paraId="1E0CD43A" w14:textId="65A2B1D7"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R$ 19,66</w:t>
            </w:r>
          </w:p>
        </w:tc>
        <w:tc>
          <w:tcPr>
            <w:tcW w:w="1462" w:type="dxa"/>
            <w:tcBorders>
              <w:top w:val="single" w:sz="6" w:space="0" w:color="00000A"/>
              <w:left w:val="single" w:sz="6" w:space="0" w:color="00000A"/>
              <w:bottom w:val="single" w:sz="6" w:space="0" w:color="00000A"/>
              <w:right w:val="single" w:sz="6" w:space="0" w:color="00000A"/>
            </w:tcBorders>
            <w:vAlign w:val="center"/>
          </w:tcPr>
          <w:p w14:paraId="6D368983" w14:textId="6FA5843B" w:rsidR="00FD67B3" w:rsidRPr="001C1B0E" w:rsidRDefault="00FD67B3" w:rsidP="00FD67B3">
            <w:pPr>
              <w:jc w:val="center"/>
              <w:rPr>
                <w:color w:val="auto"/>
                <w:sz w:val="20"/>
                <w:szCs w:val="20"/>
              </w:rPr>
            </w:pPr>
            <w:r w:rsidRPr="001C1B0E">
              <w:rPr>
                <w:color w:val="auto"/>
                <w:sz w:val="20"/>
                <w:szCs w:val="20"/>
              </w:rPr>
              <w:t>R$ 393,20</w:t>
            </w:r>
          </w:p>
        </w:tc>
      </w:tr>
      <w:tr w:rsidR="001C1B0E" w:rsidRPr="001C1B0E" w14:paraId="08F3B5F5"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0635FED7"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07E3F4B" w14:textId="566934A5"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 xml:space="preserve">Painel led de </w:t>
            </w:r>
            <w:proofErr w:type="spellStart"/>
            <w:r w:rsidRPr="001C1B0E">
              <w:rPr>
                <w:rFonts w:ascii="Times New Roman" w:hAnsi="Times New Roman" w:cs="Times New Roman"/>
                <w:b/>
                <w:bCs/>
                <w:color w:val="auto"/>
                <w:sz w:val="20"/>
                <w:szCs w:val="20"/>
              </w:rPr>
              <w:t>imbutir</w:t>
            </w:r>
            <w:proofErr w:type="spellEnd"/>
            <w:r w:rsidRPr="001C1B0E">
              <w:rPr>
                <w:rFonts w:ascii="Times New Roman" w:hAnsi="Times New Roman" w:cs="Times New Roman"/>
                <w:b/>
                <w:bCs/>
                <w:color w:val="auto"/>
                <w:sz w:val="20"/>
                <w:szCs w:val="20"/>
              </w:rPr>
              <w:t xml:space="preserve"> quadrado 18W</w:t>
            </w:r>
            <w:r w:rsidRPr="001C1B0E">
              <w:rPr>
                <w:rFonts w:ascii="Times New Roman" w:hAnsi="Times New Roman" w:cs="Times New Roman"/>
                <w:color w:val="auto"/>
                <w:sz w:val="20"/>
                <w:szCs w:val="20"/>
              </w:rPr>
              <w:t xml:space="preserve">. Painel de led de </w:t>
            </w:r>
            <w:proofErr w:type="spellStart"/>
            <w:r w:rsidRPr="001C1B0E">
              <w:rPr>
                <w:rFonts w:ascii="Times New Roman" w:hAnsi="Times New Roman" w:cs="Times New Roman"/>
                <w:color w:val="auto"/>
                <w:sz w:val="20"/>
                <w:szCs w:val="20"/>
              </w:rPr>
              <w:t>imbutir</w:t>
            </w:r>
            <w:proofErr w:type="spellEnd"/>
            <w:r w:rsidRPr="001C1B0E">
              <w:rPr>
                <w:rFonts w:ascii="Times New Roman" w:hAnsi="Times New Roman" w:cs="Times New Roman"/>
                <w:color w:val="auto"/>
                <w:sz w:val="20"/>
                <w:szCs w:val="20"/>
              </w:rPr>
              <w:t xml:space="preserve"> quadrado 18W, bivolt, 6500k, iluminação branco frio. Dimensões aproximadas 22cmx22cm.</w:t>
            </w:r>
          </w:p>
        </w:tc>
        <w:tc>
          <w:tcPr>
            <w:tcW w:w="1096" w:type="dxa"/>
            <w:tcBorders>
              <w:top w:val="single" w:sz="6" w:space="0" w:color="00000A"/>
              <w:left w:val="single" w:sz="6" w:space="0" w:color="00000A"/>
              <w:bottom w:val="single" w:sz="6" w:space="0" w:color="00000A"/>
              <w:right w:val="single" w:sz="6" w:space="0" w:color="00000A"/>
            </w:tcBorders>
            <w:vAlign w:val="center"/>
          </w:tcPr>
          <w:p w14:paraId="664EFB22" w14:textId="10769256" w:rsidR="00FD67B3" w:rsidRPr="001C1B0E" w:rsidRDefault="00FD67B3" w:rsidP="00FD67B3">
            <w:pPr>
              <w:jc w:val="center"/>
              <w:rPr>
                <w:color w:val="auto"/>
                <w:sz w:val="20"/>
                <w:szCs w:val="20"/>
              </w:rPr>
            </w:pPr>
            <w:r w:rsidRPr="001C1B0E">
              <w:rPr>
                <w:color w:val="auto"/>
                <w:sz w:val="20"/>
                <w:szCs w:val="20"/>
              </w:rPr>
              <w:t>485912</w:t>
            </w:r>
          </w:p>
        </w:tc>
        <w:tc>
          <w:tcPr>
            <w:tcW w:w="949" w:type="dxa"/>
            <w:tcBorders>
              <w:top w:val="single" w:sz="6" w:space="0" w:color="00000A"/>
              <w:left w:val="single" w:sz="6" w:space="0" w:color="00000A"/>
              <w:bottom w:val="single" w:sz="6" w:space="0" w:color="00000A"/>
              <w:right w:val="single" w:sz="6" w:space="0" w:color="00000A"/>
            </w:tcBorders>
            <w:vAlign w:val="center"/>
          </w:tcPr>
          <w:p w14:paraId="7F052DDA" w14:textId="0F9A22BA"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04BCF09F" w14:textId="2732E6D4" w:rsidR="00FD67B3" w:rsidRPr="001C1B0E" w:rsidRDefault="00FD67B3" w:rsidP="00FD67B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5F67B0F1" w14:textId="60392068"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 xml:space="preserve">R$ </w:t>
            </w:r>
            <w:r w:rsidR="004D2282" w:rsidRPr="001C1B0E">
              <w:rPr>
                <w:rFonts w:asciiTheme="minorHAnsi" w:hAnsiTheme="minorHAnsi" w:cstheme="minorHAnsi"/>
                <w:color w:val="auto"/>
                <w:sz w:val="20"/>
                <w:szCs w:val="20"/>
              </w:rPr>
              <w:t>19,27</w:t>
            </w:r>
          </w:p>
        </w:tc>
        <w:tc>
          <w:tcPr>
            <w:tcW w:w="1462" w:type="dxa"/>
            <w:tcBorders>
              <w:top w:val="single" w:sz="6" w:space="0" w:color="00000A"/>
              <w:left w:val="single" w:sz="6" w:space="0" w:color="00000A"/>
              <w:bottom w:val="single" w:sz="6" w:space="0" w:color="00000A"/>
              <w:right w:val="single" w:sz="6" w:space="0" w:color="00000A"/>
            </w:tcBorders>
            <w:vAlign w:val="center"/>
          </w:tcPr>
          <w:p w14:paraId="27FBFBB2" w14:textId="476EB86E" w:rsidR="00FD67B3" w:rsidRPr="001C1B0E" w:rsidRDefault="00FD67B3" w:rsidP="00FD67B3">
            <w:pPr>
              <w:jc w:val="center"/>
              <w:rPr>
                <w:color w:val="auto"/>
                <w:sz w:val="20"/>
                <w:szCs w:val="20"/>
              </w:rPr>
            </w:pPr>
            <w:r w:rsidRPr="001C1B0E">
              <w:rPr>
                <w:color w:val="auto"/>
                <w:sz w:val="20"/>
                <w:szCs w:val="20"/>
              </w:rPr>
              <w:t xml:space="preserve">R$ </w:t>
            </w:r>
            <w:r w:rsidR="004D2282" w:rsidRPr="001C1B0E">
              <w:rPr>
                <w:color w:val="auto"/>
                <w:sz w:val="20"/>
                <w:szCs w:val="20"/>
              </w:rPr>
              <w:t>963,50</w:t>
            </w:r>
          </w:p>
        </w:tc>
      </w:tr>
      <w:tr w:rsidR="001C1B0E" w:rsidRPr="001C1B0E" w14:paraId="7B7E0535"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089826C3"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5013C781" w14:textId="1D15826C"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 xml:space="preserve">Painel led de </w:t>
            </w:r>
            <w:proofErr w:type="spellStart"/>
            <w:r w:rsidRPr="001C1B0E">
              <w:rPr>
                <w:rFonts w:ascii="Times New Roman" w:hAnsi="Times New Roman" w:cs="Times New Roman"/>
                <w:b/>
                <w:bCs/>
                <w:color w:val="auto"/>
                <w:sz w:val="20"/>
                <w:szCs w:val="20"/>
              </w:rPr>
              <w:t>imbutir</w:t>
            </w:r>
            <w:proofErr w:type="spellEnd"/>
            <w:r w:rsidRPr="001C1B0E">
              <w:rPr>
                <w:rFonts w:ascii="Times New Roman" w:hAnsi="Times New Roman" w:cs="Times New Roman"/>
                <w:b/>
                <w:bCs/>
                <w:color w:val="auto"/>
                <w:sz w:val="20"/>
                <w:szCs w:val="20"/>
              </w:rPr>
              <w:t xml:space="preserve"> quadrado 24W</w:t>
            </w:r>
            <w:r w:rsidRPr="001C1B0E">
              <w:rPr>
                <w:rFonts w:ascii="Times New Roman" w:hAnsi="Times New Roman" w:cs="Times New Roman"/>
                <w:color w:val="auto"/>
                <w:sz w:val="20"/>
                <w:szCs w:val="20"/>
              </w:rPr>
              <w:t xml:space="preserve">. Painel de led de </w:t>
            </w:r>
            <w:proofErr w:type="spellStart"/>
            <w:r w:rsidRPr="001C1B0E">
              <w:rPr>
                <w:rFonts w:ascii="Times New Roman" w:hAnsi="Times New Roman" w:cs="Times New Roman"/>
                <w:color w:val="auto"/>
                <w:sz w:val="20"/>
                <w:szCs w:val="20"/>
              </w:rPr>
              <w:t>imbutir</w:t>
            </w:r>
            <w:proofErr w:type="spellEnd"/>
            <w:r w:rsidRPr="001C1B0E">
              <w:rPr>
                <w:rFonts w:ascii="Times New Roman" w:hAnsi="Times New Roman" w:cs="Times New Roman"/>
                <w:color w:val="auto"/>
                <w:sz w:val="20"/>
                <w:szCs w:val="20"/>
              </w:rPr>
              <w:t xml:space="preserve"> quadrado 24W, bivolt, 6500k, iluminação branco frio. Dimensões aproximadas 30cmx30cm.</w:t>
            </w:r>
          </w:p>
        </w:tc>
        <w:tc>
          <w:tcPr>
            <w:tcW w:w="1096" w:type="dxa"/>
            <w:tcBorders>
              <w:top w:val="single" w:sz="6" w:space="0" w:color="00000A"/>
              <w:left w:val="single" w:sz="6" w:space="0" w:color="00000A"/>
              <w:bottom w:val="single" w:sz="6" w:space="0" w:color="00000A"/>
              <w:right w:val="single" w:sz="6" w:space="0" w:color="00000A"/>
            </w:tcBorders>
            <w:vAlign w:val="center"/>
          </w:tcPr>
          <w:p w14:paraId="21D97057" w14:textId="7119B6D6" w:rsidR="00FD67B3" w:rsidRPr="001C1B0E" w:rsidRDefault="00FD67B3" w:rsidP="00FD67B3">
            <w:pPr>
              <w:jc w:val="center"/>
              <w:rPr>
                <w:color w:val="auto"/>
                <w:sz w:val="20"/>
                <w:szCs w:val="20"/>
              </w:rPr>
            </w:pPr>
            <w:r w:rsidRPr="001C1B0E">
              <w:rPr>
                <w:color w:val="auto"/>
                <w:sz w:val="20"/>
                <w:szCs w:val="20"/>
              </w:rPr>
              <w:t>601349</w:t>
            </w:r>
          </w:p>
        </w:tc>
        <w:tc>
          <w:tcPr>
            <w:tcW w:w="949" w:type="dxa"/>
            <w:tcBorders>
              <w:top w:val="single" w:sz="6" w:space="0" w:color="00000A"/>
              <w:left w:val="single" w:sz="6" w:space="0" w:color="00000A"/>
              <w:bottom w:val="single" w:sz="6" w:space="0" w:color="00000A"/>
              <w:right w:val="single" w:sz="6" w:space="0" w:color="00000A"/>
            </w:tcBorders>
            <w:vAlign w:val="center"/>
          </w:tcPr>
          <w:p w14:paraId="2DB7703B" w14:textId="66CE21C3"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71594ADE" w14:textId="0CF23260" w:rsidR="00FD67B3" w:rsidRPr="001C1B0E" w:rsidRDefault="00FD67B3" w:rsidP="00FD67B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099A12C6" w14:textId="49202562"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R$ 35,</w:t>
            </w:r>
            <w:r w:rsidR="00F165B6" w:rsidRPr="001C1B0E">
              <w:rPr>
                <w:rFonts w:asciiTheme="minorHAnsi" w:hAnsiTheme="minorHAnsi" w:cstheme="minorHAnsi"/>
                <w:color w:val="auto"/>
                <w:sz w:val="20"/>
                <w:szCs w:val="20"/>
              </w:rPr>
              <w:t>53</w:t>
            </w:r>
          </w:p>
        </w:tc>
        <w:tc>
          <w:tcPr>
            <w:tcW w:w="1462" w:type="dxa"/>
            <w:tcBorders>
              <w:top w:val="single" w:sz="6" w:space="0" w:color="00000A"/>
              <w:left w:val="single" w:sz="6" w:space="0" w:color="00000A"/>
              <w:bottom w:val="single" w:sz="6" w:space="0" w:color="00000A"/>
              <w:right w:val="single" w:sz="6" w:space="0" w:color="00000A"/>
            </w:tcBorders>
            <w:vAlign w:val="center"/>
          </w:tcPr>
          <w:p w14:paraId="76CEED99" w14:textId="51ABD73B" w:rsidR="00FD67B3" w:rsidRPr="001C1B0E" w:rsidRDefault="00FD67B3" w:rsidP="00FD67B3">
            <w:pPr>
              <w:jc w:val="center"/>
              <w:rPr>
                <w:color w:val="auto"/>
                <w:sz w:val="20"/>
                <w:szCs w:val="20"/>
              </w:rPr>
            </w:pPr>
            <w:r w:rsidRPr="001C1B0E">
              <w:rPr>
                <w:color w:val="auto"/>
                <w:sz w:val="20"/>
                <w:szCs w:val="20"/>
              </w:rPr>
              <w:t>R$ 1.7</w:t>
            </w:r>
            <w:r w:rsidR="00F165B6" w:rsidRPr="001C1B0E">
              <w:rPr>
                <w:color w:val="auto"/>
                <w:sz w:val="20"/>
                <w:szCs w:val="20"/>
              </w:rPr>
              <w:t>76,50</w:t>
            </w:r>
          </w:p>
        </w:tc>
      </w:tr>
      <w:tr w:rsidR="001C1B0E" w:rsidRPr="001C1B0E" w14:paraId="1D2CBB1D"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50085314"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6A68002D" w14:textId="5D3932F6"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Bocal soquete pendente com rabicho E27</w:t>
            </w:r>
            <w:r w:rsidRPr="001C1B0E">
              <w:rPr>
                <w:rFonts w:ascii="Times New Roman" w:hAnsi="Times New Roman" w:cs="Times New Roman"/>
                <w:color w:val="auto"/>
                <w:sz w:val="20"/>
                <w:szCs w:val="20"/>
              </w:rPr>
              <w:t>. Bocal soquete pendente com rabicho E27 para conectar lâmpadas à rede elétrica. São utilizados em instalações aparentes, onde o bocal soquete fica pendente no teto. Também utilizados em luminárias e lustres. O material utilizado nos bocais soquetes são de termoplástico resistentes a uma temperatura de 90C. Aplicação: utilizado para instalação de lâmpadas com bocal E-27. Corpo em plástico. 4A/ 250V. Pendente com rabicho.  Bocal E-27; - Termoplástico; - Fácil instalação.</w:t>
            </w:r>
          </w:p>
        </w:tc>
        <w:tc>
          <w:tcPr>
            <w:tcW w:w="1096" w:type="dxa"/>
            <w:tcBorders>
              <w:top w:val="single" w:sz="6" w:space="0" w:color="00000A"/>
              <w:left w:val="single" w:sz="6" w:space="0" w:color="00000A"/>
              <w:bottom w:val="single" w:sz="6" w:space="0" w:color="00000A"/>
              <w:right w:val="single" w:sz="6" w:space="0" w:color="00000A"/>
            </w:tcBorders>
            <w:vAlign w:val="center"/>
          </w:tcPr>
          <w:p w14:paraId="32DBBD5A" w14:textId="5B409818" w:rsidR="00FD67B3" w:rsidRPr="001C1B0E" w:rsidRDefault="00FD67B3" w:rsidP="00FD67B3">
            <w:pPr>
              <w:jc w:val="center"/>
              <w:rPr>
                <w:color w:val="auto"/>
                <w:sz w:val="20"/>
                <w:szCs w:val="20"/>
              </w:rPr>
            </w:pPr>
            <w:r w:rsidRPr="001C1B0E">
              <w:rPr>
                <w:color w:val="auto"/>
                <w:sz w:val="20"/>
                <w:szCs w:val="20"/>
              </w:rPr>
              <w:t>402152</w:t>
            </w:r>
          </w:p>
        </w:tc>
        <w:tc>
          <w:tcPr>
            <w:tcW w:w="949" w:type="dxa"/>
            <w:tcBorders>
              <w:top w:val="single" w:sz="6" w:space="0" w:color="00000A"/>
              <w:left w:val="single" w:sz="6" w:space="0" w:color="00000A"/>
              <w:bottom w:val="single" w:sz="6" w:space="0" w:color="00000A"/>
              <w:right w:val="single" w:sz="6" w:space="0" w:color="00000A"/>
            </w:tcBorders>
            <w:vAlign w:val="center"/>
          </w:tcPr>
          <w:p w14:paraId="32FBFAF7" w14:textId="42833C01"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07D7A456" w14:textId="3FA1D5DE" w:rsidR="00FD67B3" w:rsidRPr="001C1B0E" w:rsidRDefault="00FD67B3" w:rsidP="00FD67B3">
            <w:pPr>
              <w:jc w:val="center"/>
              <w:rPr>
                <w:color w:val="auto"/>
                <w:sz w:val="20"/>
                <w:szCs w:val="20"/>
              </w:rPr>
            </w:pPr>
            <w:r w:rsidRPr="001C1B0E">
              <w:rPr>
                <w:color w:val="auto"/>
                <w:sz w:val="20"/>
                <w:szCs w:val="20"/>
              </w:rPr>
              <w:t>200</w:t>
            </w:r>
          </w:p>
        </w:tc>
        <w:tc>
          <w:tcPr>
            <w:tcW w:w="1879" w:type="dxa"/>
            <w:tcBorders>
              <w:top w:val="single" w:sz="6" w:space="0" w:color="00000A"/>
              <w:left w:val="single" w:sz="6" w:space="0" w:color="00000A"/>
              <w:bottom w:val="single" w:sz="6" w:space="0" w:color="00000A"/>
              <w:right w:val="single" w:sz="6" w:space="0" w:color="00000A"/>
            </w:tcBorders>
            <w:vAlign w:val="center"/>
          </w:tcPr>
          <w:p w14:paraId="76C8191B" w14:textId="744FB858"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R$ 2,</w:t>
            </w:r>
            <w:r w:rsidR="00943669" w:rsidRPr="001C1B0E">
              <w:rPr>
                <w:rFonts w:asciiTheme="minorHAnsi" w:hAnsiTheme="minorHAnsi" w:cstheme="minorHAnsi"/>
                <w:color w:val="auto"/>
                <w:sz w:val="20"/>
                <w:szCs w:val="20"/>
              </w:rPr>
              <w:t>86</w:t>
            </w:r>
          </w:p>
        </w:tc>
        <w:tc>
          <w:tcPr>
            <w:tcW w:w="1462" w:type="dxa"/>
            <w:tcBorders>
              <w:top w:val="single" w:sz="6" w:space="0" w:color="00000A"/>
              <w:left w:val="single" w:sz="6" w:space="0" w:color="00000A"/>
              <w:bottom w:val="single" w:sz="6" w:space="0" w:color="00000A"/>
              <w:right w:val="single" w:sz="6" w:space="0" w:color="00000A"/>
            </w:tcBorders>
            <w:vAlign w:val="center"/>
          </w:tcPr>
          <w:p w14:paraId="757824E7" w14:textId="71E1F7C0" w:rsidR="00FD67B3" w:rsidRPr="001C1B0E" w:rsidRDefault="00FD67B3" w:rsidP="00FD67B3">
            <w:pPr>
              <w:jc w:val="center"/>
              <w:rPr>
                <w:color w:val="auto"/>
                <w:sz w:val="20"/>
                <w:szCs w:val="20"/>
              </w:rPr>
            </w:pPr>
            <w:r w:rsidRPr="001C1B0E">
              <w:rPr>
                <w:color w:val="auto"/>
                <w:sz w:val="20"/>
                <w:szCs w:val="20"/>
              </w:rPr>
              <w:t xml:space="preserve">R$ </w:t>
            </w:r>
            <w:r w:rsidR="00943669" w:rsidRPr="001C1B0E">
              <w:rPr>
                <w:color w:val="auto"/>
                <w:sz w:val="20"/>
                <w:szCs w:val="20"/>
              </w:rPr>
              <w:t>572,00</w:t>
            </w:r>
          </w:p>
        </w:tc>
      </w:tr>
      <w:tr w:rsidR="001C1B0E" w:rsidRPr="001C1B0E" w14:paraId="604A9B41"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094086FB"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0B86F153" w14:textId="7664FD60"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Plug tomada macho e fêmea 2P+T 10A</w:t>
            </w:r>
            <w:r w:rsidRPr="001C1B0E">
              <w:rPr>
                <w:rFonts w:ascii="Times New Roman" w:hAnsi="Times New Roman" w:cs="Times New Roman"/>
                <w:color w:val="auto"/>
                <w:sz w:val="20"/>
                <w:szCs w:val="20"/>
              </w:rPr>
              <w:t xml:space="preserve">. </w:t>
            </w:r>
            <w:r w:rsidRPr="001C1B0E">
              <w:rPr>
                <w:rFonts w:ascii="Times New Roman" w:eastAsia="Droid Sans Fallback" w:hAnsi="Times New Roman" w:cs="Times New Roman"/>
                <w:color w:val="auto"/>
                <w:sz w:val="20"/>
                <w:szCs w:val="20"/>
              </w:rPr>
              <w:t>Produto com certificado do Inmetro. Kit composto por tomada fêmea 2p+t 10A; plug pino macho 2p+t 20A. Peças desmontáveis, característica: 250v ~ 10A. Material termoplástico.</w:t>
            </w:r>
          </w:p>
        </w:tc>
        <w:tc>
          <w:tcPr>
            <w:tcW w:w="1096" w:type="dxa"/>
            <w:tcBorders>
              <w:top w:val="single" w:sz="6" w:space="0" w:color="00000A"/>
              <w:left w:val="single" w:sz="6" w:space="0" w:color="00000A"/>
              <w:bottom w:val="single" w:sz="6" w:space="0" w:color="00000A"/>
              <w:right w:val="single" w:sz="6" w:space="0" w:color="00000A"/>
            </w:tcBorders>
            <w:vAlign w:val="center"/>
          </w:tcPr>
          <w:p w14:paraId="52E4C216" w14:textId="2FA67BB0" w:rsidR="00FD67B3" w:rsidRPr="001C1B0E" w:rsidRDefault="00FD67B3" w:rsidP="00FD67B3">
            <w:pPr>
              <w:jc w:val="center"/>
              <w:rPr>
                <w:color w:val="auto"/>
                <w:sz w:val="20"/>
                <w:szCs w:val="20"/>
              </w:rPr>
            </w:pPr>
            <w:r w:rsidRPr="001C1B0E">
              <w:rPr>
                <w:color w:val="auto"/>
                <w:sz w:val="20"/>
                <w:szCs w:val="20"/>
              </w:rPr>
              <w:t>386066</w:t>
            </w:r>
          </w:p>
        </w:tc>
        <w:tc>
          <w:tcPr>
            <w:tcW w:w="949" w:type="dxa"/>
            <w:tcBorders>
              <w:top w:val="single" w:sz="6" w:space="0" w:color="00000A"/>
              <w:left w:val="single" w:sz="6" w:space="0" w:color="00000A"/>
              <w:bottom w:val="single" w:sz="6" w:space="0" w:color="00000A"/>
              <w:right w:val="single" w:sz="6" w:space="0" w:color="00000A"/>
            </w:tcBorders>
            <w:vAlign w:val="center"/>
          </w:tcPr>
          <w:p w14:paraId="2CF6A407" w14:textId="3E9687E1"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0CFF78D0" w14:textId="2FE7A199" w:rsidR="00FD67B3" w:rsidRPr="001C1B0E" w:rsidRDefault="00FD67B3" w:rsidP="00FD67B3">
            <w:pPr>
              <w:jc w:val="center"/>
              <w:rPr>
                <w:color w:val="auto"/>
                <w:sz w:val="20"/>
                <w:szCs w:val="20"/>
              </w:rPr>
            </w:pPr>
            <w:r w:rsidRPr="001C1B0E">
              <w:rPr>
                <w:color w:val="auto"/>
                <w:sz w:val="20"/>
                <w:szCs w:val="20"/>
              </w:rPr>
              <w:t>30</w:t>
            </w:r>
          </w:p>
        </w:tc>
        <w:tc>
          <w:tcPr>
            <w:tcW w:w="1879" w:type="dxa"/>
            <w:tcBorders>
              <w:top w:val="single" w:sz="6" w:space="0" w:color="00000A"/>
              <w:left w:val="single" w:sz="6" w:space="0" w:color="00000A"/>
              <w:bottom w:val="single" w:sz="6" w:space="0" w:color="00000A"/>
              <w:right w:val="single" w:sz="6" w:space="0" w:color="00000A"/>
            </w:tcBorders>
            <w:vAlign w:val="center"/>
          </w:tcPr>
          <w:p w14:paraId="3FCA75FD" w14:textId="7A93D282"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 xml:space="preserve">R$ </w:t>
            </w:r>
            <w:r w:rsidR="00A47AF0" w:rsidRPr="001C1B0E">
              <w:rPr>
                <w:rFonts w:asciiTheme="minorHAnsi" w:hAnsiTheme="minorHAnsi" w:cstheme="minorHAnsi"/>
                <w:color w:val="auto"/>
                <w:sz w:val="20"/>
                <w:szCs w:val="20"/>
              </w:rPr>
              <w:t>6,40</w:t>
            </w:r>
          </w:p>
        </w:tc>
        <w:tc>
          <w:tcPr>
            <w:tcW w:w="1462" w:type="dxa"/>
            <w:tcBorders>
              <w:top w:val="single" w:sz="6" w:space="0" w:color="00000A"/>
              <w:left w:val="single" w:sz="6" w:space="0" w:color="00000A"/>
              <w:bottom w:val="single" w:sz="6" w:space="0" w:color="00000A"/>
              <w:right w:val="single" w:sz="6" w:space="0" w:color="00000A"/>
            </w:tcBorders>
            <w:vAlign w:val="center"/>
          </w:tcPr>
          <w:p w14:paraId="551D4E1D" w14:textId="78FBC23F" w:rsidR="00FD67B3" w:rsidRPr="001C1B0E" w:rsidRDefault="00FD67B3" w:rsidP="00FD67B3">
            <w:pPr>
              <w:jc w:val="center"/>
              <w:rPr>
                <w:color w:val="auto"/>
                <w:sz w:val="20"/>
                <w:szCs w:val="20"/>
              </w:rPr>
            </w:pPr>
            <w:r w:rsidRPr="001C1B0E">
              <w:rPr>
                <w:color w:val="auto"/>
                <w:sz w:val="20"/>
                <w:szCs w:val="20"/>
              </w:rPr>
              <w:t xml:space="preserve">R$ </w:t>
            </w:r>
            <w:r w:rsidR="00A47AF0" w:rsidRPr="001C1B0E">
              <w:rPr>
                <w:color w:val="auto"/>
                <w:sz w:val="20"/>
                <w:szCs w:val="20"/>
              </w:rPr>
              <w:t>192,00</w:t>
            </w:r>
          </w:p>
        </w:tc>
      </w:tr>
      <w:tr w:rsidR="001C1B0E" w:rsidRPr="001C1B0E" w14:paraId="415A91A2"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2932FBF5"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23F8BCB3" w14:textId="1B594F4D"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Refletor led 200W</w:t>
            </w:r>
            <w:r w:rsidRPr="001C1B0E">
              <w:rPr>
                <w:rFonts w:ascii="Times New Roman" w:hAnsi="Times New Roman" w:cs="Times New Roman"/>
                <w:color w:val="auto"/>
                <w:sz w:val="20"/>
                <w:szCs w:val="20"/>
              </w:rPr>
              <w:t xml:space="preserve">. Refletor led 200W, temperatura de cor: Branco Frio (6500K) - Modelo: </w:t>
            </w:r>
            <w:proofErr w:type="spellStart"/>
            <w:r w:rsidRPr="001C1B0E">
              <w:rPr>
                <w:rFonts w:ascii="Times New Roman" w:hAnsi="Times New Roman" w:cs="Times New Roman"/>
                <w:color w:val="auto"/>
                <w:sz w:val="20"/>
                <w:szCs w:val="20"/>
              </w:rPr>
              <w:t>Slim</w:t>
            </w:r>
            <w:proofErr w:type="spellEnd"/>
            <w:r w:rsidRPr="001C1B0E">
              <w:rPr>
                <w:rFonts w:ascii="Times New Roman" w:hAnsi="Times New Roman" w:cs="Times New Roman"/>
                <w:color w:val="auto"/>
                <w:sz w:val="20"/>
                <w:szCs w:val="20"/>
              </w:rPr>
              <w:t xml:space="preserve"> e Compacto - Material: Alumínio e vidro - Carcaça: Alumínio cor preta - Luminosidade: Alta luminosidade para potência - Voltagem: Bivolt. Ideal para iluminação de vias públicas, fachadas, jardins, festas, entre outros. Com proteção IP67, o refletor estará sempre protegido contra chuva e intempéries do tempo.</w:t>
            </w:r>
          </w:p>
        </w:tc>
        <w:tc>
          <w:tcPr>
            <w:tcW w:w="1096" w:type="dxa"/>
            <w:tcBorders>
              <w:top w:val="single" w:sz="6" w:space="0" w:color="00000A"/>
              <w:left w:val="single" w:sz="6" w:space="0" w:color="00000A"/>
              <w:bottom w:val="single" w:sz="6" w:space="0" w:color="00000A"/>
              <w:right w:val="single" w:sz="6" w:space="0" w:color="00000A"/>
            </w:tcBorders>
            <w:vAlign w:val="center"/>
          </w:tcPr>
          <w:p w14:paraId="186BD893" w14:textId="64EE46CA" w:rsidR="00FD67B3" w:rsidRPr="001C1B0E" w:rsidRDefault="00FD67B3" w:rsidP="00FD67B3">
            <w:pPr>
              <w:jc w:val="center"/>
              <w:rPr>
                <w:color w:val="auto"/>
                <w:sz w:val="20"/>
                <w:szCs w:val="20"/>
              </w:rPr>
            </w:pPr>
            <w:r w:rsidRPr="001C1B0E">
              <w:rPr>
                <w:color w:val="auto"/>
                <w:sz w:val="20"/>
                <w:szCs w:val="20"/>
              </w:rPr>
              <w:t>453345</w:t>
            </w:r>
          </w:p>
        </w:tc>
        <w:tc>
          <w:tcPr>
            <w:tcW w:w="949" w:type="dxa"/>
            <w:tcBorders>
              <w:top w:val="single" w:sz="6" w:space="0" w:color="00000A"/>
              <w:left w:val="single" w:sz="6" w:space="0" w:color="00000A"/>
              <w:bottom w:val="single" w:sz="6" w:space="0" w:color="00000A"/>
              <w:right w:val="single" w:sz="6" w:space="0" w:color="00000A"/>
            </w:tcBorders>
            <w:vAlign w:val="center"/>
          </w:tcPr>
          <w:p w14:paraId="7C60460E" w14:textId="642F42C5"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146C924E" w14:textId="042177C1" w:rsidR="00FD67B3" w:rsidRPr="001C1B0E" w:rsidRDefault="00FD67B3" w:rsidP="00FD67B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243580B2" w14:textId="2C3CD543"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 xml:space="preserve">R$ </w:t>
            </w:r>
            <w:r w:rsidR="00FC2DB7" w:rsidRPr="001C1B0E">
              <w:rPr>
                <w:rFonts w:asciiTheme="minorHAnsi" w:hAnsiTheme="minorHAnsi" w:cstheme="minorHAnsi"/>
                <w:color w:val="auto"/>
                <w:sz w:val="20"/>
                <w:szCs w:val="20"/>
              </w:rPr>
              <w:t>108,76</w:t>
            </w:r>
          </w:p>
        </w:tc>
        <w:tc>
          <w:tcPr>
            <w:tcW w:w="1462" w:type="dxa"/>
            <w:tcBorders>
              <w:top w:val="single" w:sz="6" w:space="0" w:color="00000A"/>
              <w:left w:val="single" w:sz="6" w:space="0" w:color="00000A"/>
              <w:bottom w:val="single" w:sz="6" w:space="0" w:color="00000A"/>
              <w:right w:val="single" w:sz="6" w:space="0" w:color="00000A"/>
            </w:tcBorders>
            <w:vAlign w:val="center"/>
          </w:tcPr>
          <w:p w14:paraId="3396F5A5" w14:textId="326FB50D" w:rsidR="00FD67B3" w:rsidRPr="001C1B0E" w:rsidRDefault="00FD67B3" w:rsidP="00FD67B3">
            <w:pPr>
              <w:jc w:val="center"/>
              <w:rPr>
                <w:color w:val="auto"/>
                <w:sz w:val="20"/>
                <w:szCs w:val="20"/>
              </w:rPr>
            </w:pPr>
            <w:r w:rsidRPr="001C1B0E">
              <w:rPr>
                <w:color w:val="auto"/>
                <w:sz w:val="20"/>
                <w:szCs w:val="20"/>
              </w:rPr>
              <w:t xml:space="preserve">R$ </w:t>
            </w:r>
            <w:r w:rsidR="00B07BEF" w:rsidRPr="001C1B0E">
              <w:rPr>
                <w:color w:val="auto"/>
                <w:sz w:val="20"/>
                <w:szCs w:val="20"/>
              </w:rPr>
              <w:t>5.438,00</w:t>
            </w:r>
          </w:p>
        </w:tc>
      </w:tr>
      <w:tr w:rsidR="001C1B0E" w:rsidRPr="001C1B0E" w14:paraId="69CB16F3"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5BDEE662"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113930FF" w14:textId="4C440787"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Escada de fibra de vidro extensível profissional com 27degraus</w:t>
            </w:r>
            <w:r w:rsidRPr="001C1B0E">
              <w:rPr>
                <w:rFonts w:ascii="Times New Roman" w:hAnsi="Times New Roman" w:cs="Times New Roman"/>
                <w:color w:val="auto"/>
                <w:sz w:val="20"/>
                <w:szCs w:val="20"/>
              </w:rPr>
              <w:t>.</w:t>
            </w:r>
            <w:r w:rsidRPr="001C1B0E">
              <w:rPr>
                <w:rFonts w:ascii="Times New Roman" w:hAnsi="Times New Roman" w:cs="Times New Roman"/>
                <w:b/>
                <w:bCs/>
                <w:color w:val="auto"/>
                <w:sz w:val="20"/>
                <w:szCs w:val="20"/>
              </w:rPr>
              <w:t xml:space="preserve"> </w:t>
            </w:r>
            <w:r w:rsidRPr="001C1B0E">
              <w:rPr>
                <w:rFonts w:ascii="Times New Roman" w:hAnsi="Times New Roman" w:cs="Times New Roman"/>
                <w:color w:val="auto"/>
                <w:sz w:val="20"/>
                <w:szCs w:val="20"/>
              </w:rPr>
              <w:t>Escada de fibra de vidro extensível profissional com 27degraus e aproximadamente 8,45m, para utilização em serviços de eletricista. Escada composta de lance fixo e lance móvel acionado por corda, 27 degraus em formato D (47mm) em fibra de vidro e sapatas em borracha antiderrapantes. Maior conforto durante a utilização. Escada em fibra de vidro, garantindo alta resistência mecânica a um baixo peso. Catraca em liga de alumínio. Encosto em cinta de náilon revestida em borracha vulcanizada. Acionamento do lance móvel manual por sistema de roldana(s) e corda.</w:t>
            </w:r>
            <w:r w:rsidRPr="001C1B0E">
              <w:rPr>
                <w:rFonts w:eastAsia="Times New Roman"/>
                <w:color w:val="auto"/>
                <w:sz w:val="20"/>
                <w:szCs w:val="20"/>
              </w:rPr>
              <w:t xml:space="preserve"> </w:t>
            </w:r>
            <w:r w:rsidRPr="001C1B0E">
              <w:rPr>
                <w:rFonts w:ascii="Times New Roman" w:hAnsi="Times New Roman" w:cs="Times New Roman"/>
                <w:color w:val="auto"/>
                <w:sz w:val="20"/>
                <w:szCs w:val="20"/>
              </w:rPr>
              <w:t>Capacidade de Carga: 120 kg. A escada não deve conduzir eletricidade, o que amplia ainda mais o conforto para a sua utilização sem gerar nenhuma preocupação adicional, principalmente para atividades elétricas.</w:t>
            </w:r>
          </w:p>
        </w:tc>
        <w:tc>
          <w:tcPr>
            <w:tcW w:w="1096" w:type="dxa"/>
            <w:tcBorders>
              <w:top w:val="single" w:sz="6" w:space="0" w:color="00000A"/>
              <w:left w:val="single" w:sz="6" w:space="0" w:color="00000A"/>
              <w:bottom w:val="single" w:sz="6" w:space="0" w:color="00000A"/>
              <w:right w:val="single" w:sz="6" w:space="0" w:color="00000A"/>
            </w:tcBorders>
            <w:vAlign w:val="center"/>
          </w:tcPr>
          <w:p w14:paraId="5A194F9F" w14:textId="0D007CEE" w:rsidR="00FD67B3" w:rsidRPr="001C1B0E" w:rsidRDefault="00FD67B3" w:rsidP="00FD67B3">
            <w:pPr>
              <w:jc w:val="center"/>
              <w:rPr>
                <w:color w:val="auto"/>
                <w:sz w:val="20"/>
                <w:szCs w:val="20"/>
              </w:rPr>
            </w:pPr>
            <w:r w:rsidRPr="001C1B0E">
              <w:rPr>
                <w:color w:val="auto"/>
                <w:sz w:val="20"/>
                <w:szCs w:val="20"/>
              </w:rPr>
              <w:t>235600</w:t>
            </w:r>
          </w:p>
        </w:tc>
        <w:tc>
          <w:tcPr>
            <w:tcW w:w="949" w:type="dxa"/>
            <w:tcBorders>
              <w:top w:val="single" w:sz="6" w:space="0" w:color="00000A"/>
              <w:left w:val="single" w:sz="6" w:space="0" w:color="00000A"/>
              <w:bottom w:val="single" w:sz="6" w:space="0" w:color="00000A"/>
              <w:right w:val="single" w:sz="6" w:space="0" w:color="00000A"/>
            </w:tcBorders>
            <w:vAlign w:val="center"/>
          </w:tcPr>
          <w:p w14:paraId="18106E51" w14:textId="12FBE814"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4964CDF3" w14:textId="65030D3F" w:rsidR="00FD67B3" w:rsidRPr="001C1B0E" w:rsidRDefault="00FD67B3" w:rsidP="00FD67B3">
            <w:pPr>
              <w:jc w:val="center"/>
              <w:rPr>
                <w:color w:val="auto"/>
                <w:sz w:val="20"/>
                <w:szCs w:val="20"/>
              </w:rPr>
            </w:pPr>
            <w:r w:rsidRPr="001C1B0E">
              <w:rPr>
                <w:color w:val="auto"/>
                <w:sz w:val="20"/>
                <w:szCs w:val="20"/>
              </w:rPr>
              <w:t>2</w:t>
            </w:r>
          </w:p>
        </w:tc>
        <w:tc>
          <w:tcPr>
            <w:tcW w:w="1879" w:type="dxa"/>
            <w:tcBorders>
              <w:top w:val="single" w:sz="6" w:space="0" w:color="00000A"/>
              <w:left w:val="single" w:sz="6" w:space="0" w:color="00000A"/>
              <w:bottom w:val="single" w:sz="6" w:space="0" w:color="00000A"/>
              <w:right w:val="single" w:sz="6" w:space="0" w:color="00000A"/>
            </w:tcBorders>
            <w:vAlign w:val="center"/>
          </w:tcPr>
          <w:p w14:paraId="3B3DC9C8" w14:textId="45A2AA68"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R$ 1.</w:t>
            </w:r>
            <w:r w:rsidR="00B07BEF" w:rsidRPr="001C1B0E">
              <w:rPr>
                <w:rFonts w:asciiTheme="minorHAnsi" w:hAnsiTheme="minorHAnsi" w:cstheme="minorHAnsi"/>
                <w:color w:val="auto"/>
                <w:sz w:val="20"/>
                <w:szCs w:val="20"/>
              </w:rPr>
              <w:t>114,91</w:t>
            </w:r>
          </w:p>
        </w:tc>
        <w:tc>
          <w:tcPr>
            <w:tcW w:w="1462" w:type="dxa"/>
            <w:tcBorders>
              <w:top w:val="single" w:sz="6" w:space="0" w:color="00000A"/>
              <w:left w:val="single" w:sz="6" w:space="0" w:color="00000A"/>
              <w:bottom w:val="single" w:sz="6" w:space="0" w:color="00000A"/>
              <w:right w:val="single" w:sz="6" w:space="0" w:color="00000A"/>
            </w:tcBorders>
            <w:vAlign w:val="center"/>
          </w:tcPr>
          <w:p w14:paraId="4C72C3B7" w14:textId="19678D41" w:rsidR="00FD67B3" w:rsidRPr="001C1B0E" w:rsidRDefault="00FD67B3" w:rsidP="00FD67B3">
            <w:pPr>
              <w:jc w:val="center"/>
              <w:rPr>
                <w:color w:val="auto"/>
                <w:sz w:val="20"/>
                <w:szCs w:val="20"/>
              </w:rPr>
            </w:pPr>
            <w:r w:rsidRPr="001C1B0E">
              <w:rPr>
                <w:color w:val="auto"/>
                <w:sz w:val="20"/>
                <w:szCs w:val="20"/>
              </w:rPr>
              <w:t>R$ 2.</w:t>
            </w:r>
            <w:r w:rsidR="00B07BEF" w:rsidRPr="001C1B0E">
              <w:rPr>
                <w:color w:val="auto"/>
                <w:sz w:val="20"/>
                <w:szCs w:val="20"/>
              </w:rPr>
              <w:t>229,82</w:t>
            </w:r>
          </w:p>
        </w:tc>
      </w:tr>
      <w:tr w:rsidR="001C1B0E" w:rsidRPr="001C1B0E" w14:paraId="073611E6"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2F3C4F74"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37C0F38D" w14:textId="68E1959D"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Escada extensível telescópica de alumínio com 6m</w:t>
            </w:r>
            <w:r w:rsidRPr="001C1B0E">
              <w:rPr>
                <w:rFonts w:ascii="Times New Roman" w:hAnsi="Times New Roman" w:cs="Times New Roman"/>
                <w:color w:val="auto"/>
                <w:sz w:val="20"/>
                <w:szCs w:val="20"/>
              </w:rPr>
              <w:t>. Escada extensível telescópica de alumínio com 6m, uso profissional para serviços gerais. Com pés emborrachados e antideslizantes. Com 13 degraus e trava de segurança.</w:t>
            </w:r>
            <w:r w:rsidRPr="001C1B0E">
              <w:rPr>
                <w:rFonts w:eastAsia="Times New Roman"/>
                <w:color w:val="auto"/>
                <w:sz w:val="20"/>
                <w:szCs w:val="20"/>
              </w:rPr>
              <w:t xml:space="preserve"> </w:t>
            </w:r>
            <w:r w:rsidRPr="001C1B0E">
              <w:rPr>
                <w:rFonts w:ascii="Times New Roman" w:hAnsi="Times New Roman" w:cs="Times New Roman"/>
                <w:color w:val="auto"/>
                <w:sz w:val="20"/>
                <w:szCs w:val="20"/>
              </w:rPr>
              <w:t>Capacidade de Carga: 120 kg.</w:t>
            </w:r>
          </w:p>
        </w:tc>
        <w:tc>
          <w:tcPr>
            <w:tcW w:w="1096" w:type="dxa"/>
            <w:tcBorders>
              <w:top w:val="single" w:sz="6" w:space="0" w:color="00000A"/>
              <w:left w:val="single" w:sz="6" w:space="0" w:color="00000A"/>
              <w:bottom w:val="single" w:sz="6" w:space="0" w:color="00000A"/>
              <w:right w:val="single" w:sz="6" w:space="0" w:color="00000A"/>
            </w:tcBorders>
            <w:vAlign w:val="center"/>
          </w:tcPr>
          <w:p w14:paraId="004C3CF9" w14:textId="27BC12D2" w:rsidR="00FD67B3" w:rsidRPr="001C1B0E" w:rsidRDefault="00FD67B3" w:rsidP="00FD67B3">
            <w:pPr>
              <w:jc w:val="center"/>
              <w:rPr>
                <w:color w:val="auto"/>
                <w:sz w:val="20"/>
                <w:szCs w:val="20"/>
              </w:rPr>
            </w:pPr>
            <w:r w:rsidRPr="001C1B0E">
              <w:rPr>
                <w:color w:val="auto"/>
                <w:sz w:val="20"/>
                <w:szCs w:val="20"/>
              </w:rPr>
              <w:t>619440</w:t>
            </w:r>
          </w:p>
        </w:tc>
        <w:tc>
          <w:tcPr>
            <w:tcW w:w="949" w:type="dxa"/>
            <w:tcBorders>
              <w:top w:val="single" w:sz="6" w:space="0" w:color="00000A"/>
              <w:left w:val="single" w:sz="6" w:space="0" w:color="00000A"/>
              <w:bottom w:val="single" w:sz="6" w:space="0" w:color="00000A"/>
              <w:right w:val="single" w:sz="6" w:space="0" w:color="00000A"/>
            </w:tcBorders>
            <w:vAlign w:val="center"/>
          </w:tcPr>
          <w:p w14:paraId="07CBBA48" w14:textId="41201CC1"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2DB61AE0" w14:textId="07FBDD0D" w:rsidR="00FD67B3" w:rsidRPr="001C1B0E" w:rsidRDefault="00FD67B3" w:rsidP="00FD67B3">
            <w:pPr>
              <w:jc w:val="center"/>
              <w:rPr>
                <w:color w:val="auto"/>
                <w:sz w:val="20"/>
                <w:szCs w:val="20"/>
              </w:rPr>
            </w:pPr>
            <w:r w:rsidRPr="001C1B0E">
              <w:rPr>
                <w:color w:val="auto"/>
                <w:sz w:val="20"/>
                <w:szCs w:val="20"/>
              </w:rPr>
              <w:t>1</w:t>
            </w:r>
          </w:p>
        </w:tc>
        <w:tc>
          <w:tcPr>
            <w:tcW w:w="1879" w:type="dxa"/>
            <w:tcBorders>
              <w:top w:val="single" w:sz="6" w:space="0" w:color="00000A"/>
              <w:left w:val="single" w:sz="6" w:space="0" w:color="00000A"/>
              <w:bottom w:val="single" w:sz="6" w:space="0" w:color="00000A"/>
              <w:right w:val="single" w:sz="6" w:space="0" w:color="00000A"/>
            </w:tcBorders>
            <w:vAlign w:val="center"/>
          </w:tcPr>
          <w:p w14:paraId="3E31C680" w14:textId="34471FA9"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R$ 5</w:t>
            </w:r>
            <w:r w:rsidR="000C3316" w:rsidRPr="001C1B0E">
              <w:rPr>
                <w:rFonts w:asciiTheme="minorHAnsi" w:hAnsiTheme="minorHAnsi" w:cstheme="minorHAnsi"/>
                <w:color w:val="auto"/>
                <w:sz w:val="20"/>
                <w:szCs w:val="20"/>
              </w:rPr>
              <w:t>53,22</w:t>
            </w:r>
          </w:p>
        </w:tc>
        <w:tc>
          <w:tcPr>
            <w:tcW w:w="1462" w:type="dxa"/>
            <w:tcBorders>
              <w:top w:val="single" w:sz="6" w:space="0" w:color="00000A"/>
              <w:left w:val="single" w:sz="6" w:space="0" w:color="00000A"/>
              <w:bottom w:val="single" w:sz="6" w:space="0" w:color="00000A"/>
              <w:right w:val="single" w:sz="6" w:space="0" w:color="00000A"/>
            </w:tcBorders>
            <w:vAlign w:val="center"/>
          </w:tcPr>
          <w:p w14:paraId="169903DE" w14:textId="48D850C8" w:rsidR="00FD67B3" w:rsidRPr="001C1B0E" w:rsidRDefault="00FD67B3" w:rsidP="00FD67B3">
            <w:pPr>
              <w:jc w:val="center"/>
              <w:rPr>
                <w:color w:val="auto"/>
                <w:sz w:val="20"/>
                <w:szCs w:val="20"/>
              </w:rPr>
            </w:pPr>
            <w:r w:rsidRPr="001C1B0E">
              <w:rPr>
                <w:color w:val="auto"/>
                <w:sz w:val="20"/>
                <w:szCs w:val="20"/>
              </w:rPr>
              <w:t>R$ 5</w:t>
            </w:r>
            <w:r w:rsidR="000C3316" w:rsidRPr="001C1B0E">
              <w:rPr>
                <w:color w:val="auto"/>
                <w:sz w:val="20"/>
                <w:szCs w:val="20"/>
              </w:rPr>
              <w:t>53,22</w:t>
            </w:r>
          </w:p>
        </w:tc>
      </w:tr>
      <w:tr w:rsidR="001C1B0E" w:rsidRPr="001C1B0E" w14:paraId="40D28DB0"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4739563D"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7DAE4EE1" w14:textId="3135A47E"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Caixa para medidor de energia monofásico padrão atual da Celpe</w:t>
            </w:r>
            <w:r w:rsidRPr="001C1B0E">
              <w:rPr>
                <w:rFonts w:ascii="Times New Roman" w:hAnsi="Times New Roman" w:cs="Times New Roman"/>
                <w:color w:val="auto"/>
                <w:sz w:val="20"/>
                <w:szCs w:val="20"/>
              </w:rPr>
              <w:t xml:space="preserve">. Caixa para medidor de energia monofásico padrão atual da Celpe - Companhia Energética de Pernambuco. Caixa confeccionada em policarbonato com proteção UV e antichama. O produto permite a aplicação de lacre e parafuso de segurança. Possui no fundo do corpo suportes para passagem de cinta metálica para fixação do conjunto em poste (opcional). A caixa possui </w:t>
            </w:r>
            <w:proofErr w:type="spellStart"/>
            <w:r w:rsidRPr="001C1B0E">
              <w:rPr>
                <w:rFonts w:ascii="Times New Roman" w:hAnsi="Times New Roman" w:cs="Times New Roman"/>
                <w:color w:val="auto"/>
                <w:sz w:val="20"/>
                <w:szCs w:val="20"/>
              </w:rPr>
              <w:t>pré-cortes</w:t>
            </w:r>
            <w:proofErr w:type="spellEnd"/>
            <w:r w:rsidRPr="001C1B0E">
              <w:rPr>
                <w:rFonts w:ascii="Times New Roman" w:hAnsi="Times New Roman" w:cs="Times New Roman"/>
                <w:color w:val="auto"/>
                <w:sz w:val="20"/>
                <w:szCs w:val="20"/>
              </w:rPr>
              <w:t xml:space="preserve"> para entrada de eletrodutos de ¾” e 1. A tampa possui janela de acesso ao disjuntor com orifício para aplicação de cadeado, protegendo o mesmo da ação de terceiros. Para fixação do medidor, possui sistema de travessa regulável, que permite a utilização de diversos padrões do mesmo. </w:t>
            </w:r>
          </w:p>
        </w:tc>
        <w:tc>
          <w:tcPr>
            <w:tcW w:w="1096" w:type="dxa"/>
            <w:tcBorders>
              <w:top w:val="single" w:sz="6" w:space="0" w:color="00000A"/>
              <w:left w:val="single" w:sz="6" w:space="0" w:color="00000A"/>
              <w:bottom w:val="single" w:sz="6" w:space="0" w:color="00000A"/>
              <w:right w:val="single" w:sz="6" w:space="0" w:color="00000A"/>
            </w:tcBorders>
            <w:vAlign w:val="center"/>
          </w:tcPr>
          <w:p w14:paraId="2314FD15" w14:textId="2BDE3171" w:rsidR="00FD67B3" w:rsidRPr="001C1B0E" w:rsidRDefault="00FD67B3" w:rsidP="00FD67B3">
            <w:pPr>
              <w:jc w:val="center"/>
              <w:rPr>
                <w:color w:val="auto"/>
                <w:sz w:val="20"/>
                <w:szCs w:val="20"/>
              </w:rPr>
            </w:pPr>
            <w:r w:rsidRPr="001C1B0E">
              <w:rPr>
                <w:color w:val="auto"/>
                <w:sz w:val="20"/>
                <w:szCs w:val="20"/>
              </w:rPr>
              <w:t>440976</w:t>
            </w:r>
          </w:p>
        </w:tc>
        <w:tc>
          <w:tcPr>
            <w:tcW w:w="949" w:type="dxa"/>
            <w:tcBorders>
              <w:top w:val="single" w:sz="6" w:space="0" w:color="00000A"/>
              <w:left w:val="single" w:sz="6" w:space="0" w:color="00000A"/>
              <w:bottom w:val="single" w:sz="6" w:space="0" w:color="00000A"/>
              <w:right w:val="single" w:sz="6" w:space="0" w:color="00000A"/>
            </w:tcBorders>
            <w:vAlign w:val="center"/>
          </w:tcPr>
          <w:p w14:paraId="773DE578" w14:textId="645BF364"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1C991A71" w14:textId="369541F5" w:rsidR="00FD67B3" w:rsidRPr="001C1B0E" w:rsidRDefault="00FD67B3" w:rsidP="00FD67B3">
            <w:pPr>
              <w:jc w:val="center"/>
              <w:rPr>
                <w:color w:val="auto"/>
                <w:sz w:val="20"/>
                <w:szCs w:val="20"/>
              </w:rPr>
            </w:pPr>
            <w:r w:rsidRPr="001C1B0E">
              <w:rPr>
                <w:color w:val="auto"/>
                <w:sz w:val="20"/>
                <w:szCs w:val="20"/>
              </w:rPr>
              <w:t>20</w:t>
            </w:r>
          </w:p>
        </w:tc>
        <w:tc>
          <w:tcPr>
            <w:tcW w:w="1879" w:type="dxa"/>
            <w:tcBorders>
              <w:top w:val="single" w:sz="6" w:space="0" w:color="00000A"/>
              <w:left w:val="single" w:sz="6" w:space="0" w:color="00000A"/>
              <w:bottom w:val="single" w:sz="6" w:space="0" w:color="00000A"/>
              <w:right w:val="single" w:sz="6" w:space="0" w:color="00000A"/>
            </w:tcBorders>
            <w:vAlign w:val="center"/>
          </w:tcPr>
          <w:p w14:paraId="38981F9E" w14:textId="587D8D7B"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R$ 1</w:t>
            </w:r>
            <w:r w:rsidR="00CB044C" w:rsidRPr="001C1B0E">
              <w:rPr>
                <w:rFonts w:asciiTheme="minorHAnsi" w:hAnsiTheme="minorHAnsi" w:cstheme="minorHAnsi"/>
                <w:color w:val="auto"/>
                <w:sz w:val="20"/>
                <w:szCs w:val="20"/>
              </w:rPr>
              <w:t>36,59</w:t>
            </w:r>
          </w:p>
        </w:tc>
        <w:tc>
          <w:tcPr>
            <w:tcW w:w="1462" w:type="dxa"/>
            <w:tcBorders>
              <w:top w:val="single" w:sz="6" w:space="0" w:color="00000A"/>
              <w:left w:val="single" w:sz="6" w:space="0" w:color="00000A"/>
              <w:bottom w:val="single" w:sz="6" w:space="0" w:color="00000A"/>
              <w:right w:val="single" w:sz="6" w:space="0" w:color="00000A"/>
            </w:tcBorders>
            <w:vAlign w:val="center"/>
          </w:tcPr>
          <w:p w14:paraId="3F01BD93" w14:textId="145A7D97" w:rsidR="00FD67B3" w:rsidRPr="001C1B0E" w:rsidRDefault="00FD67B3" w:rsidP="00FD67B3">
            <w:pPr>
              <w:jc w:val="center"/>
              <w:rPr>
                <w:color w:val="auto"/>
                <w:sz w:val="20"/>
                <w:szCs w:val="20"/>
              </w:rPr>
            </w:pPr>
            <w:r w:rsidRPr="001C1B0E">
              <w:rPr>
                <w:color w:val="auto"/>
                <w:sz w:val="20"/>
                <w:szCs w:val="20"/>
              </w:rPr>
              <w:t>R$ 2.</w:t>
            </w:r>
            <w:r w:rsidR="00CB044C" w:rsidRPr="001C1B0E">
              <w:rPr>
                <w:color w:val="auto"/>
                <w:sz w:val="20"/>
                <w:szCs w:val="20"/>
              </w:rPr>
              <w:t>731,80</w:t>
            </w:r>
          </w:p>
        </w:tc>
      </w:tr>
      <w:tr w:rsidR="001C1B0E" w:rsidRPr="001C1B0E" w14:paraId="4957501E"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6892783E"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561BE486" w14:textId="71F4444C"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Caixa para medidor de energia trifásico padrão atual da Celpe</w:t>
            </w:r>
            <w:r w:rsidRPr="001C1B0E">
              <w:rPr>
                <w:rFonts w:ascii="Times New Roman" w:hAnsi="Times New Roman" w:cs="Times New Roman"/>
                <w:color w:val="auto"/>
                <w:sz w:val="20"/>
                <w:szCs w:val="20"/>
              </w:rPr>
              <w:t xml:space="preserve">. Caixa para medidor de energia trifásico padrão atual da Celpe - Companhia Energética de Pernambuco. Caixa confeccionada em policarbonato com proteção UV e antichama. O produto permite a aplicação de lacre e parafuso de segurança. Possui no fundo do corpo suportes para passagem de cinta metálica para fixação do conjunto em </w:t>
            </w:r>
            <w:r w:rsidRPr="001C1B0E">
              <w:rPr>
                <w:rFonts w:ascii="Times New Roman" w:hAnsi="Times New Roman" w:cs="Times New Roman"/>
                <w:color w:val="auto"/>
                <w:sz w:val="20"/>
                <w:szCs w:val="20"/>
              </w:rPr>
              <w:lastRenderedPageBreak/>
              <w:t xml:space="preserve">poste (opcional). A caixa possui </w:t>
            </w:r>
            <w:proofErr w:type="spellStart"/>
            <w:r w:rsidRPr="001C1B0E">
              <w:rPr>
                <w:rFonts w:ascii="Times New Roman" w:hAnsi="Times New Roman" w:cs="Times New Roman"/>
                <w:color w:val="auto"/>
                <w:sz w:val="20"/>
                <w:szCs w:val="20"/>
              </w:rPr>
              <w:t>pré-cortes</w:t>
            </w:r>
            <w:proofErr w:type="spellEnd"/>
            <w:r w:rsidRPr="001C1B0E">
              <w:rPr>
                <w:rFonts w:ascii="Times New Roman" w:hAnsi="Times New Roman" w:cs="Times New Roman"/>
                <w:color w:val="auto"/>
                <w:sz w:val="20"/>
                <w:szCs w:val="20"/>
              </w:rPr>
              <w:t xml:space="preserve"> para entrada de eletrodutos de ¾” e 1. A tampa possui janela de acesso ao disjuntor com orifício para aplicação de cadeado, protegendo o mesmo da ação de terceiros. Para fixação do medidor, possui sistema de travessa regulável, que permite a utilização de diversos padrões do mesmo.</w:t>
            </w:r>
          </w:p>
        </w:tc>
        <w:tc>
          <w:tcPr>
            <w:tcW w:w="1096" w:type="dxa"/>
            <w:tcBorders>
              <w:top w:val="single" w:sz="6" w:space="0" w:color="00000A"/>
              <w:left w:val="single" w:sz="6" w:space="0" w:color="00000A"/>
              <w:bottom w:val="single" w:sz="6" w:space="0" w:color="00000A"/>
              <w:right w:val="single" w:sz="6" w:space="0" w:color="00000A"/>
            </w:tcBorders>
            <w:vAlign w:val="center"/>
          </w:tcPr>
          <w:p w14:paraId="071AC824" w14:textId="42064024" w:rsidR="00FD67B3" w:rsidRPr="001C1B0E" w:rsidRDefault="00FD67B3" w:rsidP="00FD67B3">
            <w:pPr>
              <w:jc w:val="center"/>
              <w:rPr>
                <w:color w:val="auto"/>
                <w:sz w:val="20"/>
                <w:szCs w:val="20"/>
              </w:rPr>
            </w:pPr>
            <w:r w:rsidRPr="001C1B0E">
              <w:rPr>
                <w:color w:val="auto"/>
                <w:sz w:val="20"/>
                <w:szCs w:val="20"/>
              </w:rPr>
              <w:lastRenderedPageBreak/>
              <w:t>440977</w:t>
            </w:r>
          </w:p>
        </w:tc>
        <w:tc>
          <w:tcPr>
            <w:tcW w:w="949" w:type="dxa"/>
            <w:tcBorders>
              <w:top w:val="single" w:sz="6" w:space="0" w:color="00000A"/>
              <w:left w:val="single" w:sz="6" w:space="0" w:color="00000A"/>
              <w:bottom w:val="single" w:sz="6" w:space="0" w:color="00000A"/>
              <w:right w:val="single" w:sz="6" w:space="0" w:color="00000A"/>
            </w:tcBorders>
            <w:vAlign w:val="center"/>
          </w:tcPr>
          <w:p w14:paraId="297CD04A" w14:textId="17102CCC"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344F7E1A" w14:textId="62934AF3" w:rsidR="00FD67B3" w:rsidRPr="001C1B0E" w:rsidRDefault="00FD67B3" w:rsidP="00FD67B3">
            <w:pPr>
              <w:jc w:val="center"/>
              <w:rPr>
                <w:color w:val="auto"/>
                <w:sz w:val="20"/>
                <w:szCs w:val="20"/>
              </w:rPr>
            </w:pPr>
            <w:r w:rsidRPr="001C1B0E">
              <w:rPr>
                <w:color w:val="auto"/>
                <w:sz w:val="20"/>
                <w:szCs w:val="20"/>
              </w:rPr>
              <w:t>20</w:t>
            </w:r>
          </w:p>
        </w:tc>
        <w:tc>
          <w:tcPr>
            <w:tcW w:w="1879" w:type="dxa"/>
            <w:tcBorders>
              <w:top w:val="single" w:sz="6" w:space="0" w:color="00000A"/>
              <w:left w:val="single" w:sz="6" w:space="0" w:color="00000A"/>
              <w:bottom w:val="single" w:sz="6" w:space="0" w:color="00000A"/>
              <w:right w:val="single" w:sz="6" w:space="0" w:color="00000A"/>
            </w:tcBorders>
            <w:vAlign w:val="center"/>
          </w:tcPr>
          <w:p w14:paraId="68A56F67" w14:textId="1EBA2409"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R$ 1</w:t>
            </w:r>
            <w:r w:rsidR="000C33C7" w:rsidRPr="001C1B0E">
              <w:rPr>
                <w:rFonts w:asciiTheme="minorHAnsi" w:hAnsiTheme="minorHAnsi" w:cstheme="minorHAnsi"/>
                <w:color w:val="auto"/>
                <w:sz w:val="20"/>
                <w:szCs w:val="20"/>
              </w:rPr>
              <w:t>85,36</w:t>
            </w:r>
          </w:p>
        </w:tc>
        <w:tc>
          <w:tcPr>
            <w:tcW w:w="1462" w:type="dxa"/>
            <w:tcBorders>
              <w:top w:val="single" w:sz="6" w:space="0" w:color="00000A"/>
              <w:left w:val="single" w:sz="6" w:space="0" w:color="00000A"/>
              <w:bottom w:val="single" w:sz="6" w:space="0" w:color="00000A"/>
              <w:right w:val="single" w:sz="6" w:space="0" w:color="00000A"/>
            </w:tcBorders>
            <w:vAlign w:val="center"/>
          </w:tcPr>
          <w:p w14:paraId="2DAFB8F5" w14:textId="5B57A56C" w:rsidR="00FD67B3" w:rsidRPr="001C1B0E" w:rsidRDefault="00FD67B3" w:rsidP="00FD67B3">
            <w:pPr>
              <w:jc w:val="center"/>
              <w:rPr>
                <w:color w:val="auto"/>
                <w:sz w:val="20"/>
                <w:szCs w:val="20"/>
              </w:rPr>
            </w:pPr>
            <w:r w:rsidRPr="001C1B0E">
              <w:rPr>
                <w:color w:val="auto"/>
                <w:sz w:val="20"/>
                <w:szCs w:val="20"/>
              </w:rPr>
              <w:t>R$ 3.</w:t>
            </w:r>
            <w:r w:rsidR="000C33C7" w:rsidRPr="001C1B0E">
              <w:rPr>
                <w:color w:val="auto"/>
                <w:sz w:val="20"/>
                <w:szCs w:val="20"/>
              </w:rPr>
              <w:t>707,20</w:t>
            </w:r>
          </w:p>
        </w:tc>
      </w:tr>
      <w:tr w:rsidR="001C1B0E" w:rsidRPr="001C1B0E" w14:paraId="01D1BAFD"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35A962D2"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3E40D68D" w14:textId="42ECFF3C"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Quadro de distribuição de embutir para 4 disjuntores</w:t>
            </w:r>
            <w:r w:rsidRPr="001C1B0E">
              <w:rPr>
                <w:rFonts w:ascii="Times New Roman" w:hAnsi="Times New Roman" w:cs="Times New Roman"/>
                <w:color w:val="auto"/>
                <w:sz w:val="20"/>
                <w:szCs w:val="20"/>
              </w:rPr>
              <w:t xml:space="preserve">. Quadro de distribuição de embutir para 4 disjuntores. Fabricado em PVC que não propaga chamas, cor branca, com barramento, este quadro proporciona proteção confiável contra sobrecargas e curtos-circuitos. </w:t>
            </w:r>
          </w:p>
        </w:tc>
        <w:tc>
          <w:tcPr>
            <w:tcW w:w="1096" w:type="dxa"/>
            <w:tcBorders>
              <w:top w:val="single" w:sz="6" w:space="0" w:color="00000A"/>
              <w:left w:val="single" w:sz="6" w:space="0" w:color="00000A"/>
              <w:bottom w:val="single" w:sz="6" w:space="0" w:color="00000A"/>
              <w:right w:val="single" w:sz="6" w:space="0" w:color="00000A"/>
            </w:tcBorders>
            <w:vAlign w:val="center"/>
          </w:tcPr>
          <w:p w14:paraId="5873A4E8" w14:textId="736CC1AA" w:rsidR="00FD67B3" w:rsidRPr="001C1B0E" w:rsidRDefault="00FD67B3" w:rsidP="00FD67B3">
            <w:pPr>
              <w:jc w:val="center"/>
              <w:rPr>
                <w:color w:val="auto"/>
                <w:sz w:val="20"/>
                <w:szCs w:val="20"/>
              </w:rPr>
            </w:pPr>
            <w:r w:rsidRPr="001C1B0E">
              <w:rPr>
                <w:color w:val="auto"/>
                <w:sz w:val="20"/>
                <w:szCs w:val="20"/>
              </w:rPr>
              <w:t>446478</w:t>
            </w:r>
          </w:p>
        </w:tc>
        <w:tc>
          <w:tcPr>
            <w:tcW w:w="949" w:type="dxa"/>
            <w:tcBorders>
              <w:top w:val="single" w:sz="6" w:space="0" w:color="00000A"/>
              <w:left w:val="single" w:sz="6" w:space="0" w:color="00000A"/>
              <w:bottom w:val="single" w:sz="6" w:space="0" w:color="00000A"/>
              <w:right w:val="single" w:sz="6" w:space="0" w:color="00000A"/>
            </w:tcBorders>
            <w:vAlign w:val="center"/>
          </w:tcPr>
          <w:p w14:paraId="678A2F45" w14:textId="47AF3900"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3B4465D9" w14:textId="282A7DFB" w:rsidR="00FD67B3" w:rsidRPr="001C1B0E" w:rsidRDefault="00FD67B3" w:rsidP="00FD67B3">
            <w:pPr>
              <w:jc w:val="center"/>
              <w:rPr>
                <w:color w:val="auto"/>
                <w:sz w:val="20"/>
                <w:szCs w:val="20"/>
              </w:rPr>
            </w:pPr>
            <w:r w:rsidRPr="001C1B0E">
              <w:rPr>
                <w:color w:val="auto"/>
                <w:sz w:val="20"/>
                <w:szCs w:val="20"/>
              </w:rPr>
              <w:t>10</w:t>
            </w:r>
          </w:p>
        </w:tc>
        <w:tc>
          <w:tcPr>
            <w:tcW w:w="1879" w:type="dxa"/>
            <w:tcBorders>
              <w:top w:val="single" w:sz="6" w:space="0" w:color="00000A"/>
              <w:left w:val="single" w:sz="6" w:space="0" w:color="00000A"/>
              <w:bottom w:val="single" w:sz="6" w:space="0" w:color="00000A"/>
              <w:right w:val="single" w:sz="6" w:space="0" w:color="00000A"/>
            </w:tcBorders>
            <w:vAlign w:val="center"/>
          </w:tcPr>
          <w:p w14:paraId="4A04125E" w14:textId="7AE1DA04"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R$ 34,</w:t>
            </w:r>
            <w:r w:rsidR="003E2B8D" w:rsidRPr="001C1B0E">
              <w:rPr>
                <w:rFonts w:asciiTheme="minorHAnsi" w:hAnsiTheme="minorHAnsi" w:cstheme="minorHAnsi"/>
                <w:color w:val="auto"/>
                <w:sz w:val="20"/>
                <w:szCs w:val="20"/>
              </w:rPr>
              <w:t>72</w:t>
            </w:r>
          </w:p>
        </w:tc>
        <w:tc>
          <w:tcPr>
            <w:tcW w:w="1462" w:type="dxa"/>
            <w:tcBorders>
              <w:top w:val="single" w:sz="6" w:space="0" w:color="00000A"/>
              <w:left w:val="single" w:sz="6" w:space="0" w:color="00000A"/>
              <w:bottom w:val="single" w:sz="6" w:space="0" w:color="00000A"/>
              <w:right w:val="single" w:sz="6" w:space="0" w:color="00000A"/>
            </w:tcBorders>
            <w:vAlign w:val="center"/>
          </w:tcPr>
          <w:p w14:paraId="19418681" w14:textId="64EF742E" w:rsidR="00FD67B3" w:rsidRPr="001C1B0E" w:rsidRDefault="00FD67B3" w:rsidP="00FD67B3">
            <w:pPr>
              <w:jc w:val="center"/>
              <w:rPr>
                <w:color w:val="auto"/>
                <w:sz w:val="20"/>
                <w:szCs w:val="20"/>
              </w:rPr>
            </w:pPr>
            <w:r w:rsidRPr="001C1B0E">
              <w:rPr>
                <w:color w:val="auto"/>
                <w:sz w:val="20"/>
                <w:szCs w:val="20"/>
              </w:rPr>
              <w:t>R$ 3</w:t>
            </w:r>
            <w:r w:rsidR="003E2B8D" w:rsidRPr="001C1B0E">
              <w:rPr>
                <w:color w:val="auto"/>
                <w:sz w:val="20"/>
                <w:szCs w:val="20"/>
              </w:rPr>
              <w:t>47,20</w:t>
            </w:r>
          </w:p>
        </w:tc>
      </w:tr>
      <w:tr w:rsidR="001C1B0E" w:rsidRPr="001C1B0E" w14:paraId="2B28BCE2"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65FF3142"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0A119769" w14:textId="190882BB"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Quadro de distribuição de embutir para 8 disjuntores</w:t>
            </w:r>
            <w:r w:rsidRPr="001C1B0E">
              <w:rPr>
                <w:rFonts w:ascii="Times New Roman" w:hAnsi="Times New Roman" w:cs="Times New Roman"/>
                <w:color w:val="auto"/>
                <w:sz w:val="20"/>
                <w:szCs w:val="20"/>
              </w:rPr>
              <w:t>. Quadro de distribuição de embutir para 8 disjuntores. Fabricado em PVC que não propaga chamas, cor branca, com barramento, este quadro proporciona proteção confiável contra sobrecargas e curtos-circuitos.</w:t>
            </w:r>
          </w:p>
        </w:tc>
        <w:tc>
          <w:tcPr>
            <w:tcW w:w="1096" w:type="dxa"/>
            <w:tcBorders>
              <w:top w:val="single" w:sz="6" w:space="0" w:color="00000A"/>
              <w:left w:val="single" w:sz="6" w:space="0" w:color="00000A"/>
              <w:bottom w:val="single" w:sz="6" w:space="0" w:color="00000A"/>
              <w:right w:val="single" w:sz="6" w:space="0" w:color="00000A"/>
            </w:tcBorders>
            <w:vAlign w:val="center"/>
          </w:tcPr>
          <w:p w14:paraId="5FEA46DF" w14:textId="4063B7B0" w:rsidR="00FD67B3" w:rsidRPr="001C1B0E" w:rsidRDefault="00FD67B3" w:rsidP="00FD67B3">
            <w:pPr>
              <w:jc w:val="center"/>
              <w:rPr>
                <w:color w:val="auto"/>
                <w:sz w:val="20"/>
                <w:szCs w:val="20"/>
              </w:rPr>
            </w:pPr>
            <w:r w:rsidRPr="001C1B0E">
              <w:rPr>
                <w:color w:val="auto"/>
                <w:sz w:val="20"/>
                <w:szCs w:val="20"/>
              </w:rPr>
              <w:t>446476</w:t>
            </w:r>
          </w:p>
        </w:tc>
        <w:tc>
          <w:tcPr>
            <w:tcW w:w="949" w:type="dxa"/>
            <w:tcBorders>
              <w:top w:val="single" w:sz="6" w:space="0" w:color="00000A"/>
              <w:left w:val="single" w:sz="6" w:space="0" w:color="00000A"/>
              <w:bottom w:val="single" w:sz="6" w:space="0" w:color="00000A"/>
              <w:right w:val="single" w:sz="6" w:space="0" w:color="00000A"/>
            </w:tcBorders>
            <w:vAlign w:val="center"/>
          </w:tcPr>
          <w:p w14:paraId="39ADCDE7" w14:textId="012FDCE1"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5BC0D82E" w14:textId="24395D49" w:rsidR="00FD67B3" w:rsidRPr="001C1B0E" w:rsidRDefault="00FD67B3" w:rsidP="00FD67B3">
            <w:pPr>
              <w:jc w:val="center"/>
              <w:rPr>
                <w:color w:val="auto"/>
                <w:sz w:val="20"/>
                <w:szCs w:val="20"/>
              </w:rPr>
            </w:pPr>
            <w:r w:rsidRPr="001C1B0E">
              <w:rPr>
                <w:color w:val="auto"/>
                <w:sz w:val="20"/>
                <w:szCs w:val="20"/>
              </w:rPr>
              <w:t>10</w:t>
            </w:r>
          </w:p>
        </w:tc>
        <w:tc>
          <w:tcPr>
            <w:tcW w:w="1879" w:type="dxa"/>
            <w:tcBorders>
              <w:top w:val="single" w:sz="6" w:space="0" w:color="00000A"/>
              <w:left w:val="single" w:sz="6" w:space="0" w:color="00000A"/>
              <w:bottom w:val="single" w:sz="6" w:space="0" w:color="00000A"/>
              <w:right w:val="single" w:sz="6" w:space="0" w:color="00000A"/>
            </w:tcBorders>
            <w:vAlign w:val="center"/>
          </w:tcPr>
          <w:p w14:paraId="10323E92" w14:textId="090B87E9"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R$ 44,</w:t>
            </w:r>
            <w:r w:rsidR="00326EE4" w:rsidRPr="001C1B0E">
              <w:rPr>
                <w:rFonts w:asciiTheme="minorHAnsi" w:hAnsiTheme="minorHAnsi" w:cstheme="minorHAnsi"/>
                <w:color w:val="auto"/>
                <w:sz w:val="20"/>
                <w:szCs w:val="20"/>
              </w:rPr>
              <w:t>99</w:t>
            </w:r>
          </w:p>
        </w:tc>
        <w:tc>
          <w:tcPr>
            <w:tcW w:w="1462" w:type="dxa"/>
            <w:tcBorders>
              <w:top w:val="single" w:sz="6" w:space="0" w:color="00000A"/>
              <w:left w:val="single" w:sz="6" w:space="0" w:color="00000A"/>
              <w:bottom w:val="single" w:sz="6" w:space="0" w:color="00000A"/>
              <w:right w:val="single" w:sz="6" w:space="0" w:color="00000A"/>
            </w:tcBorders>
            <w:vAlign w:val="center"/>
          </w:tcPr>
          <w:p w14:paraId="7297230E" w14:textId="4196D980" w:rsidR="00FD67B3" w:rsidRPr="001C1B0E" w:rsidRDefault="00FD67B3" w:rsidP="00FD67B3">
            <w:pPr>
              <w:jc w:val="center"/>
              <w:rPr>
                <w:color w:val="auto"/>
                <w:sz w:val="20"/>
                <w:szCs w:val="20"/>
              </w:rPr>
            </w:pPr>
            <w:r w:rsidRPr="001C1B0E">
              <w:rPr>
                <w:color w:val="auto"/>
                <w:sz w:val="20"/>
                <w:szCs w:val="20"/>
              </w:rPr>
              <w:t>R$ 44</w:t>
            </w:r>
            <w:r w:rsidR="00326EE4" w:rsidRPr="001C1B0E">
              <w:rPr>
                <w:color w:val="auto"/>
                <w:sz w:val="20"/>
                <w:szCs w:val="20"/>
              </w:rPr>
              <w:t>9</w:t>
            </w:r>
            <w:r w:rsidRPr="001C1B0E">
              <w:rPr>
                <w:color w:val="auto"/>
                <w:sz w:val="20"/>
                <w:szCs w:val="20"/>
              </w:rPr>
              <w:t>,</w:t>
            </w:r>
            <w:r w:rsidR="00326EE4" w:rsidRPr="001C1B0E">
              <w:rPr>
                <w:color w:val="auto"/>
                <w:sz w:val="20"/>
                <w:szCs w:val="20"/>
              </w:rPr>
              <w:t>9</w:t>
            </w:r>
            <w:r w:rsidRPr="001C1B0E">
              <w:rPr>
                <w:color w:val="auto"/>
                <w:sz w:val="20"/>
                <w:szCs w:val="20"/>
              </w:rPr>
              <w:t>0</w:t>
            </w:r>
          </w:p>
        </w:tc>
      </w:tr>
      <w:tr w:rsidR="001C1B0E" w:rsidRPr="001C1B0E" w14:paraId="4FDE09B1"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7C4CD5EB"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2AB78B9D" w14:textId="768C02EB" w:rsidR="00FD67B3" w:rsidRPr="001C1B0E" w:rsidRDefault="00FD67B3" w:rsidP="00FD67B3">
            <w:pPr>
              <w:jc w:val="both"/>
              <w:rPr>
                <w:rFonts w:ascii="Times New Roman" w:hAnsi="Times New Roman" w:cs="Times New Roman"/>
                <w:b/>
                <w:bCs/>
                <w:color w:val="auto"/>
                <w:sz w:val="20"/>
                <w:szCs w:val="20"/>
                <w:highlight w:val="cyan"/>
              </w:rPr>
            </w:pPr>
            <w:r w:rsidRPr="001C1B0E">
              <w:rPr>
                <w:rFonts w:ascii="Times New Roman" w:hAnsi="Times New Roman" w:cs="Times New Roman"/>
                <w:b/>
                <w:bCs/>
                <w:color w:val="auto"/>
                <w:sz w:val="20"/>
                <w:szCs w:val="20"/>
              </w:rPr>
              <w:t>Quadro de distribuição de embutir para 16 disjuntores</w:t>
            </w:r>
            <w:r w:rsidRPr="001C1B0E">
              <w:rPr>
                <w:rFonts w:ascii="Times New Roman" w:hAnsi="Times New Roman" w:cs="Times New Roman"/>
                <w:color w:val="auto"/>
                <w:sz w:val="20"/>
                <w:szCs w:val="20"/>
              </w:rPr>
              <w:t>. Quadro de distribuição de embutir para 16 disjuntores. Fabricado em PVC que não propaga chamas, cor branca, com barramento, este quadro proporciona proteção confiável contra sobrecargas e curtos-circuitos.</w:t>
            </w:r>
          </w:p>
        </w:tc>
        <w:tc>
          <w:tcPr>
            <w:tcW w:w="1096" w:type="dxa"/>
            <w:tcBorders>
              <w:top w:val="single" w:sz="6" w:space="0" w:color="00000A"/>
              <w:left w:val="single" w:sz="6" w:space="0" w:color="00000A"/>
              <w:bottom w:val="single" w:sz="6" w:space="0" w:color="00000A"/>
              <w:right w:val="single" w:sz="6" w:space="0" w:color="00000A"/>
            </w:tcBorders>
            <w:vAlign w:val="center"/>
          </w:tcPr>
          <w:p w14:paraId="5E73C799" w14:textId="102CAA26" w:rsidR="00FD67B3" w:rsidRPr="001C1B0E" w:rsidRDefault="00FD67B3" w:rsidP="00FD67B3">
            <w:pPr>
              <w:jc w:val="center"/>
              <w:rPr>
                <w:color w:val="auto"/>
                <w:sz w:val="20"/>
                <w:szCs w:val="20"/>
              </w:rPr>
            </w:pPr>
            <w:r w:rsidRPr="001C1B0E">
              <w:rPr>
                <w:color w:val="auto"/>
                <w:sz w:val="20"/>
                <w:szCs w:val="20"/>
              </w:rPr>
              <w:t>486073</w:t>
            </w:r>
          </w:p>
        </w:tc>
        <w:tc>
          <w:tcPr>
            <w:tcW w:w="949" w:type="dxa"/>
            <w:tcBorders>
              <w:top w:val="single" w:sz="6" w:space="0" w:color="00000A"/>
              <w:left w:val="single" w:sz="6" w:space="0" w:color="00000A"/>
              <w:bottom w:val="single" w:sz="6" w:space="0" w:color="00000A"/>
              <w:right w:val="single" w:sz="6" w:space="0" w:color="00000A"/>
            </w:tcBorders>
            <w:vAlign w:val="center"/>
          </w:tcPr>
          <w:p w14:paraId="1ABD0FF3" w14:textId="47BC802E"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6219AF2C" w14:textId="258E2EB4" w:rsidR="00FD67B3" w:rsidRPr="001C1B0E" w:rsidRDefault="00FD67B3" w:rsidP="00FD67B3">
            <w:pPr>
              <w:jc w:val="center"/>
              <w:rPr>
                <w:color w:val="auto"/>
                <w:sz w:val="20"/>
                <w:szCs w:val="20"/>
              </w:rPr>
            </w:pPr>
            <w:r w:rsidRPr="001C1B0E">
              <w:rPr>
                <w:color w:val="auto"/>
                <w:sz w:val="20"/>
                <w:szCs w:val="20"/>
              </w:rPr>
              <w:t>10</w:t>
            </w:r>
          </w:p>
        </w:tc>
        <w:tc>
          <w:tcPr>
            <w:tcW w:w="1879" w:type="dxa"/>
            <w:tcBorders>
              <w:top w:val="single" w:sz="6" w:space="0" w:color="00000A"/>
              <w:left w:val="single" w:sz="6" w:space="0" w:color="00000A"/>
              <w:bottom w:val="single" w:sz="6" w:space="0" w:color="00000A"/>
              <w:right w:val="single" w:sz="6" w:space="0" w:color="00000A"/>
            </w:tcBorders>
            <w:vAlign w:val="center"/>
          </w:tcPr>
          <w:p w14:paraId="0E621948" w14:textId="389CEA8E"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R$ 6</w:t>
            </w:r>
            <w:r w:rsidR="00AB4D12" w:rsidRPr="001C1B0E">
              <w:rPr>
                <w:rFonts w:asciiTheme="minorHAnsi" w:hAnsiTheme="minorHAnsi" w:cstheme="minorHAnsi"/>
                <w:color w:val="auto"/>
                <w:sz w:val="20"/>
                <w:szCs w:val="20"/>
              </w:rPr>
              <w:t>5,00</w:t>
            </w:r>
          </w:p>
        </w:tc>
        <w:tc>
          <w:tcPr>
            <w:tcW w:w="1462" w:type="dxa"/>
            <w:tcBorders>
              <w:top w:val="single" w:sz="6" w:space="0" w:color="00000A"/>
              <w:left w:val="single" w:sz="6" w:space="0" w:color="00000A"/>
              <w:bottom w:val="single" w:sz="6" w:space="0" w:color="00000A"/>
              <w:right w:val="single" w:sz="6" w:space="0" w:color="00000A"/>
            </w:tcBorders>
            <w:vAlign w:val="center"/>
          </w:tcPr>
          <w:p w14:paraId="6470A104" w14:textId="2A165795" w:rsidR="00FD67B3" w:rsidRPr="001C1B0E" w:rsidRDefault="00FD67B3" w:rsidP="00FD67B3">
            <w:pPr>
              <w:jc w:val="center"/>
              <w:rPr>
                <w:color w:val="auto"/>
                <w:sz w:val="20"/>
                <w:szCs w:val="20"/>
              </w:rPr>
            </w:pPr>
            <w:r w:rsidRPr="001C1B0E">
              <w:rPr>
                <w:color w:val="auto"/>
                <w:sz w:val="20"/>
                <w:szCs w:val="20"/>
              </w:rPr>
              <w:t>R$ 6</w:t>
            </w:r>
            <w:r w:rsidR="00AB4D12" w:rsidRPr="001C1B0E">
              <w:rPr>
                <w:color w:val="auto"/>
                <w:sz w:val="20"/>
                <w:szCs w:val="20"/>
              </w:rPr>
              <w:t>50,00</w:t>
            </w:r>
          </w:p>
        </w:tc>
      </w:tr>
      <w:tr w:rsidR="001C1B0E" w:rsidRPr="001C1B0E" w14:paraId="7614E78E"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3ED6A429"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4B649030" w14:textId="7458DA0B" w:rsidR="00FD67B3" w:rsidRPr="001C1B0E" w:rsidRDefault="00FD67B3" w:rsidP="00FD67B3">
            <w:pPr>
              <w:jc w:val="both"/>
              <w:rPr>
                <w:rFonts w:ascii="Times New Roman" w:hAnsi="Times New Roman" w:cs="Times New Roman"/>
                <w:b/>
                <w:bCs/>
                <w:color w:val="auto"/>
                <w:sz w:val="20"/>
                <w:szCs w:val="20"/>
                <w:highlight w:val="yellow"/>
              </w:rPr>
            </w:pPr>
            <w:r w:rsidRPr="001C1B0E">
              <w:rPr>
                <w:rFonts w:ascii="Times New Roman" w:hAnsi="Times New Roman" w:cs="Times New Roman"/>
                <w:b/>
                <w:bCs/>
                <w:color w:val="auto"/>
                <w:sz w:val="20"/>
                <w:szCs w:val="20"/>
              </w:rPr>
              <w:t>Chave de comando de grupo 2x30A</w:t>
            </w:r>
            <w:r w:rsidRPr="001C1B0E">
              <w:rPr>
                <w:rFonts w:ascii="Times New Roman" w:hAnsi="Times New Roman" w:cs="Times New Roman"/>
                <w:color w:val="auto"/>
                <w:sz w:val="20"/>
                <w:szCs w:val="20"/>
              </w:rPr>
              <w:t xml:space="preserve">. Chave de comando de grupo 2x30A com disjuntor utilizada para o controle de potência em redes de iluminação, acionada por um relé fotelétrico ou relé </w:t>
            </w:r>
            <w:proofErr w:type="spellStart"/>
            <w:r w:rsidRPr="001C1B0E">
              <w:rPr>
                <w:rFonts w:ascii="Times New Roman" w:hAnsi="Times New Roman" w:cs="Times New Roman"/>
                <w:color w:val="auto"/>
                <w:sz w:val="20"/>
                <w:szCs w:val="20"/>
              </w:rPr>
              <w:t>fotimer</w:t>
            </w:r>
            <w:proofErr w:type="spellEnd"/>
            <w:r w:rsidRPr="001C1B0E">
              <w:rPr>
                <w:rFonts w:ascii="Times New Roman" w:hAnsi="Times New Roman" w:cs="Times New Roman"/>
                <w:color w:val="auto"/>
                <w:sz w:val="20"/>
                <w:szCs w:val="20"/>
              </w:rPr>
              <w:t xml:space="preserve"> utilizada em iluminação de vias públicas. Esse equipamento possui contatos do tipo NA (normalmente aberto) e deve ser utilizada com relé fotelétrico que liga à noite ou relé </w:t>
            </w:r>
            <w:proofErr w:type="spellStart"/>
            <w:r w:rsidRPr="001C1B0E">
              <w:rPr>
                <w:rFonts w:ascii="Times New Roman" w:hAnsi="Times New Roman" w:cs="Times New Roman"/>
                <w:color w:val="auto"/>
                <w:sz w:val="20"/>
                <w:szCs w:val="20"/>
              </w:rPr>
              <w:t>fotimer</w:t>
            </w:r>
            <w:proofErr w:type="spellEnd"/>
            <w:r w:rsidRPr="001C1B0E">
              <w:rPr>
                <w:rFonts w:ascii="Times New Roman" w:hAnsi="Times New Roman" w:cs="Times New Roman"/>
                <w:color w:val="auto"/>
                <w:sz w:val="20"/>
                <w:szCs w:val="20"/>
              </w:rPr>
              <w:t>.</w:t>
            </w:r>
          </w:p>
        </w:tc>
        <w:tc>
          <w:tcPr>
            <w:tcW w:w="1096" w:type="dxa"/>
            <w:tcBorders>
              <w:top w:val="single" w:sz="6" w:space="0" w:color="00000A"/>
              <w:left w:val="single" w:sz="6" w:space="0" w:color="00000A"/>
              <w:bottom w:val="single" w:sz="6" w:space="0" w:color="00000A"/>
              <w:right w:val="single" w:sz="6" w:space="0" w:color="00000A"/>
            </w:tcBorders>
            <w:vAlign w:val="center"/>
          </w:tcPr>
          <w:p w14:paraId="6BFC4C5D" w14:textId="36CC9B1C" w:rsidR="00FD67B3" w:rsidRPr="001C1B0E" w:rsidRDefault="00FD67B3" w:rsidP="00FD67B3">
            <w:pPr>
              <w:jc w:val="center"/>
              <w:rPr>
                <w:color w:val="auto"/>
                <w:sz w:val="20"/>
                <w:szCs w:val="20"/>
              </w:rPr>
            </w:pPr>
            <w:r w:rsidRPr="001C1B0E">
              <w:rPr>
                <w:color w:val="auto"/>
                <w:sz w:val="20"/>
                <w:szCs w:val="20"/>
              </w:rPr>
              <w:t>252009</w:t>
            </w:r>
          </w:p>
        </w:tc>
        <w:tc>
          <w:tcPr>
            <w:tcW w:w="949" w:type="dxa"/>
            <w:tcBorders>
              <w:top w:val="single" w:sz="6" w:space="0" w:color="00000A"/>
              <w:left w:val="single" w:sz="6" w:space="0" w:color="00000A"/>
              <w:bottom w:val="single" w:sz="6" w:space="0" w:color="00000A"/>
              <w:right w:val="single" w:sz="6" w:space="0" w:color="00000A"/>
            </w:tcBorders>
            <w:vAlign w:val="center"/>
          </w:tcPr>
          <w:p w14:paraId="490A7E33" w14:textId="5AA28435" w:rsidR="00FD67B3" w:rsidRPr="001C1B0E" w:rsidRDefault="00FD67B3" w:rsidP="00FD67B3">
            <w:pPr>
              <w:jc w:val="center"/>
              <w:rPr>
                <w:color w:val="auto"/>
                <w:sz w:val="20"/>
                <w:szCs w:val="20"/>
              </w:rPr>
            </w:pPr>
            <w:r w:rsidRPr="001C1B0E">
              <w:rPr>
                <w:rFonts w:eastAsia="Times New Roman"/>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32985274" w14:textId="27B6D6C6" w:rsidR="00FD67B3" w:rsidRPr="001C1B0E" w:rsidRDefault="00FD67B3" w:rsidP="00FD67B3">
            <w:pPr>
              <w:jc w:val="center"/>
              <w:rPr>
                <w:color w:val="auto"/>
                <w:sz w:val="20"/>
                <w:szCs w:val="20"/>
              </w:rPr>
            </w:pPr>
            <w:r w:rsidRPr="001C1B0E">
              <w:rPr>
                <w:color w:val="auto"/>
                <w:sz w:val="20"/>
                <w:szCs w:val="20"/>
              </w:rPr>
              <w:t>10</w:t>
            </w:r>
          </w:p>
        </w:tc>
        <w:tc>
          <w:tcPr>
            <w:tcW w:w="1879" w:type="dxa"/>
            <w:tcBorders>
              <w:top w:val="single" w:sz="6" w:space="0" w:color="00000A"/>
              <w:left w:val="single" w:sz="6" w:space="0" w:color="00000A"/>
              <w:bottom w:val="single" w:sz="6" w:space="0" w:color="00000A"/>
              <w:right w:val="single" w:sz="6" w:space="0" w:color="00000A"/>
            </w:tcBorders>
            <w:vAlign w:val="center"/>
          </w:tcPr>
          <w:p w14:paraId="18A00382" w14:textId="2E6F5A07"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 xml:space="preserve">R$ </w:t>
            </w:r>
            <w:r w:rsidR="00870044" w:rsidRPr="001C1B0E">
              <w:rPr>
                <w:rFonts w:asciiTheme="minorHAnsi" w:hAnsiTheme="minorHAnsi" w:cstheme="minorHAnsi"/>
                <w:color w:val="auto"/>
                <w:sz w:val="20"/>
                <w:szCs w:val="20"/>
              </w:rPr>
              <w:t>240,00</w:t>
            </w:r>
          </w:p>
        </w:tc>
        <w:tc>
          <w:tcPr>
            <w:tcW w:w="1462" w:type="dxa"/>
            <w:tcBorders>
              <w:top w:val="single" w:sz="6" w:space="0" w:color="00000A"/>
              <w:left w:val="single" w:sz="6" w:space="0" w:color="00000A"/>
              <w:bottom w:val="single" w:sz="6" w:space="0" w:color="00000A"/>
              <w:right w:val="single" w:sz="6" w:space="0" w:color="00000A"/>
            </w:tcBorders>
            <w:vAlign w:val="center"/>
          </w:tcPr>
          <w:p w14:paraId="4DB3641F" w14:textId="51F56899" w:rsidR="00FD67B3" w:rsidRPr="001C1B0E" w:rsidRDefault="00FD67B3" w:rsidP="00FD67B3">
            <w:pPr>
              <w:jc w:val="center"/>
              <w:rPr>
                <w:color w:val="auto"/>
                <w:sz w:val="20"/>
                <w:szCs w:val="20"/>
              </w:rPr>
            </w:pPr>
            <w:r w:rsidRPr="001C1B0E">
              <w:rPr>
                <w:color w:val="auto"/>
                <w:sz w:val="20"/>
                <w:szCs w:val="20"/>
              </w:rPr>
              <w:t xml:space="preserve">R$ </w:t>
            </w:r>
            <w:r w:rsidR="00870044" w:rsidRPr="001C1B0E">
              <w:rPr>
                <w:color w:val="auto"/>
                <w:sz w:val="20"/>
                <w:szCs w:val="20"/>
              </w:rPr>
              <w:t>2.400,00</w:t>
            </w:r>
          </w:p>
        </w:tc>
      </w:tr>
      <w:tr w:rsidR="001C1B0E" w:rsidRPr="001C1B0E" w14:paraId="437146BD"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1B041AD0"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07856A85" w14:textId="0FB1CEC3" w:rsidR="00FD67B3" w:rsidRPr="001C1B0E" w:rsidRDefault="00FD67B3" w:rsidP="00FD67B3">
            <w:pPr>
              <w:jc w:val="both"/>
              <w:rPr>
                <w:rFonts w:ascii="Times New Roman" w:hAnsi="Times New Roman" w:cs="Times New Roman"/>
                <w:b/>
                <w:bCs/>
                <w:color w:val="auto"/>
                <w:sz w:val="20"/>
                <w:szCs w:val="20"/>
                <w:highlight w:val="yellow"/>
              </w:rPr>
            </w:pPr>
            <w:r w:rsidRPr="001C1B0E">
              <w:rPr>
                <w:rFonts w:ascii="Times New Roman" w:hAnsi="Times New Roman" w:cs="Times New Roman"/>
                <w:b/>
                <w:bCs/>
                <w:color w:val="auto"/>
                <w:sz w:val="20"/>
                <w:szCs w:val="20"/>
              </w:rPr>
              <w:t>Chave de comando de grupo 2x60A</w:t>
            </w:r>
            <w:r w:rsidRPr="001C1B0E">
              <w:rPr>
                <w:rFonts w:ascii="Times New Roman" w:hAnsi="Times New Roman" w:cs="Times New Roman"/>
                <w:color w:val="auto"/>
                <w:sz w:val="20"/>
                <w:szCs w:val="20"/>
              </w:rPr>
              <w:t xml:space="preserve">. Chave de comando de grupo 2x60A com disjuntor utilizada para o controle de potência em redes de iluminação, acionada por um relé fotelétrico ou relé </w:t>
            </w:r>
            <w:proofErr w:type="spellStart"/>
            <w:r w:rsidRPr="001C1B0E">
              <w:rPr>
                <w:rFonts w:ascii="Times New Roman" w:hAnsi="Times New Roman" w:cs="Times New Roman"/>
                <w:color w:val="auto"/>
                <w:sz w:val="20"/>
                <w:szCs w:val="20"/>
              </w:rPr>
              <w:t>fotimer</w:t>
            </w:r>
            <w:proofErr w:type="spellEnd"/>
            <w:r w:rsidRPr="001C1B0E">
              <w:rPr>
                <w:rFonts w:ascii="Times New Roman" w:hAnsi="Times New Roman" w:cs="Times New Roman"/>
                <w:color w:val="auto"/>
                <w:sz w:val="20"/>
                <w:szCs w:val="20"/>
              </w:rPr>
              <w:t xml:space="preserve"> utilizada em iluminação de vias públicas. Esse equipamento possui contatos do tipo NA (normalmente aberto) e deve ser utilizada com relé fotelétrico que liga à noite ou relé </w:t>
            </w:r>
            <w:proofErr w:type="spellStart"/>
            <w:r w:rsidRPr="001C1B0E">
              <w:rPr>
                <w:rFonts w:ascii="Times New Roman" w:hAnsi="Times New Roman" w:cs="Times New Roman"/>
                <w:color w:val="auto"/>
                <w:sz w:val="20"/>
                <w:szCs w:val="20"/>
              </w:rPr>
              <w:t>fotimer</w:t>
            </w:r>
            <w:proofErr w:type="spellEnd"/>
            <w:r w:rsidRPr="001C1B0E">
              <w:rPr>
                <w:rFonts w:ascii="Times New Roman" w:hAnsi="Times New Roman" w:cs="Times New Roman"/>
                <w:color w:val="auto"/>
                <w:sz w:val="20"/>
                <w:szCs w:val="20"/>
              </w:rPr>
              <w:t>.</w:t>
            </w:r>
          </w:p>
        </w:tc>
        <w:tc>
          <w:tcPr>
            <w:tcW w:w="1096" w:type="dxa"/>
            <w:tcBorders>
              <w:top w:val="single" w:sz="6" w:space="0" w:color="00000A"/>
              <w:left w:val="single" w:sz="6" w:space="0" w:color="00000A"/>
              <w:bottom w:val="single" w:sz="6" w:space="0" w:color="00000A"/>
              <w:right w:val="single" w:sz="6" w:space="0" w:color="00000A"/>
            </w:tcBorders>
            <w:vAlign w:val="center"/>
          </w:tcPr>
          <w:p w14:paraId="24541256" w14:textId="3E6F87F5" w:rsidR="00FD67B3" w:rsidRPr="001C1B0E" w:rsidRDefault="00FD67B3" w:rsidP="00FD67B3">
            <w:pPr>
              <w:jc w:val="center"/>
              <w:rPr>
                <w:color w:val="auto"/>
                <w:sz w:val="20"/>
                <w:szCs w:val="20"/>
              </w:rPr>
            </w:pPr>
            <w:r w:rsidRPr="001C1B0E">
              <w:rPr>
                <w:color w:val="auto"/>
                <w:sz w:val="20"/>
                <w:szCs w:val="20"/>
              </w:rPr>
              <w:t>252009</w:t>
            </w:r>
          </w:p>
        </w:tc>
        <w:tc>
          <w:tcPr>
            <w:tcW w:w="949" w:type="dxa"/>
            <w:tcBorders>
              <w:top w:val="single" w:sz="6" w:space="0" w:color="00000A"/>
              <w:left w:val="single" w:sz="6" w:space="0" w:color="00000A"/>
              <w:bottom w:val="single" w:sz="6" w:space="0" w:color="00000A"/>
              <w:right w:val="single" w:sz="6" w:space="0" w:color="00000A"/>
            </w:tcBorders>
            <w:vAlign w:val="center"/>
          </w:tcPr>
          <w:p w14:paraId="4850328D" w14:textId="2C5A2486" w:rsidR="00FD67B3" w:rsidRPr="001C1B0E" w:rsidRDefault="00FD67B3" w:rsidP="00FD67B3">
            <w:pPr>
              <w:jc w:val="center"/>
              <w:rPr>
                <w:color w:val="auto"/>
                <w:sz w:val="20"/>
                <w:szCs w:val="20"/>
              </w:rPr>
            </w:pPr>
            <w:r w:rsidRPr="001C1B0E">
              <w:rPr>
                <w:rFonts w:eastAsia="Times New Roman"/>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47B025BC" w14:textId="1938042B" w:rsidR="00FD67B3" w:rsidRPr="001C1B0E" w:rsidRDefault="00FD67B3" w:rsidP="00FD67B3">
            <w:pPr>
              <w:jc w:val="center"/>
              <w:rPr>
                <w:color w:val="auto"/>
                <w:sz w:val="20"/>
                <w:szCs w:val="20"/>
              </w:rPr>
            </w:pPr>
            <w:r w:rsidRPr="001C1B0E">
              <w:rPr>
                <w:color w:val="auto"/>
                <w:sz w:val="20"/>
                <w:szCs w:val="20"/>
              </w:rPr>
              <w:t>10</w:t>
            </w:r>
          </w:p>
        </w:tc>
        <w:tc>
          <w:tcPr>
            <w:tcW w:w="1879" w:type="dxa"/>
            <w:tcBorders>
              <w:top w:val="single" w:sz="6" w:space="0" w:color="00000A"/>
              <w:left w:val="single" w:sz="6" w:space="0" w:color="00000A"/>
              <w:bottom w:val="single" w:sz="6" w:space="0" w:color="00000A"/>
              <w:right w:val="single" w:sz="6" w:space="0" w:color="00000A"/>
            </w:tcBorders>
            <w:vAlign w:val="center"/>
          </w:tcPr>
          <w:p w14:paraId="4BA48752" w14:textId="5CC83BA5"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 xml:space="preserve">R$ </w:t>
            </w:r>
            <w:r w:rsidR="0012582D" w:rsidRPr="001C1B0E">
              <w:rPr>
                <w:rFonts w:asciiTheme="minorHAnsi" w:hAnsiTheme="minorHAnsi" w:cstheme="minorHAnsi"/>
                <w:color w:val="auto"/>
                <w:sz w:val="20"/>
                <w:szCs w:val="20"/>
              </w:rPr>
              <w:t>539,00</w:t>
            </w:r>
          </w:p>
        </w:tc>
        <w:tc>
          <w:tcPr>
            <w:tcW w:w="1462" w:type="dxa"/>
            <w:tcBorders>
              <w:top w:val="single" w:sz="6" w:space="0" w:color="00000A"/>
              <w:left w:val="single" w:sz="6" w:space="0" w:color="00000A"/>
              <w:bottom w:val="single" w:sz="6" w:space="0" w:color="00000A"/>
              <w:right w:val="single" w:sz="6" w:space="0" w:color="00000A"/>
            </w:tcBorders>
            <w:vAlign w:val="center"/>
          </w:tcPr>
          <w:p w14:paraId="01E82F75" w14:textId="4AAC8D99" w:rsidR="00FD67B3" w:rsidRPr="001C1B0E" w:rsidRDefault="00FD67B3" w:rsidP="00FD67B3">
            <w:pPr>
              <w:jc w:val="center"/>
              <w:rPr>
                <w:color w:val="auto"/>
                <w:sz w:val="20"/>
                <w:szCs w:val="20"/>
              </w:rPr>
            </w:pPr>
            <w:r w:rsidRPr="001C1B0E">
              <w:rPr>
                <w:color w:val="auto"/>
                <w:sz w:val="20"/>
                <w:szCs w:val="20"/>
              </w:rPr>
              <w:t>R$</w:t>
            </w:r>
            <w:r w:rsidR="0012582D" w:rsidRPr="001C1B0E">
              <w:rPr>
                <w:color w:val="auto"/>
                <w:sz w:val="20"/>
                <w:szCs w:val="20"/>
              </w:rPr>
              <w:t xml:space="preserve"> 5.390,00</w:t>
            </w:r>
          </w:p>
        </w:tc>
      </w:tr>
      <w:tr w:rsidR="001C1B0E" w:rsidRPr="001C1B0E" w14:paraId="6E04EF14"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7FF86FD2"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78E6D082" w14:textId="3355BE92" w:rsidR="00FD67B3" w:rsidRPr="001C1B0E" w:rsidRDefault="00FD67B3" w:rsidP="00FD67B3">
            <w:pPr>
              <w:jc w:val="both"/>
              <w:rPr>
                <w:rFonts w:ascii="Times New Roman" w:hAnsi="Times New Roman" w:cs="Times New Roman"/>
                <w:b/>
                <w:bCs/>
                <w:color w:val="auto"/>
                <w:sz w:val="20"/>
                <w:szCs w:val="20"/>
                <w:highlight w:val="yellow"/>
              </w:rPr>
            </w:pPr>
            <w:r w:rsidRPr="001C1B0E">
              <w:rPr>
                <w:rFonts w:ascii="Times New Roman" w:hAnsi="Times New Roman" w:cs="Times New Roman"/>
                <w:b/>
                <w:bCs/>
                <w:color w:val="auto"/>
                <w:sz w:val="20"/>
                <w:szCs w:val="20"/>
              </w:rPr>
              <w:t>Suporte olhal de ancoragem de 16mm para parafuso de poste</w:t>
            </w:r>
            <w:r w:rsidRPr="001C1B0E">
              <w:rPr>
                <w:rFonts w:ascii="Times New Roman" w:hAnsi="Times New Roman" w:cs="Times New Roman"/>
                <w:color w:val="auto"/>
                <w:sz w:val="20"/>
                <w:szCs w:val="20"/>
              </w:rPr>
              <w:t xml:space="preserve">. Suporte olhal de ancoragem de 16mm para parafuso de poste. Olhal de ancoragem para parafusos, </w:t>
            </w:r>
            <w:r w:rsidRPr="001C1B0E">
              <w:rPr>
                <w:rFonts w:ascii="Times New Roman" w:hAnsi="Times New Roman" w:cs="Times New Roman"/>
                <w:color w:val="auto"/>
                <w:sz w:val="20"/>
                <w:szCs w:val="20"/>
              </w:rPr>
              <w:lastRenderedPageBreak/>
              <w:t>produzido em aço galvanizado por imersão a quente de altíssima resistência a corrosão. Carga de ruptura mínima: 5000 Kgf. Dimensão do furo: 18mm x 30mm. Comprimento total: 100mm x 65mm. Acabamento: Galvanizado a fogo. Utilização:</w:t>
            </w:r>
            <w:r w:rsidRPr="001C1B0E">
              <w:rPr>
                <w:rFonts w:ascii="Times New Roman" w:hAnsi="Times New Roman" w:cs="Times New Roman"/>
                <w:color w:val="auto"/>
                <w:sz w:val="20"/>
                <w:szCs w:val="20"/>
              </w:rPr>
              <w:br/>
              <w:t>em redes convencionais, os olhais para parafuso são utilizados para a ancoragem de dispositivos como isoladores ou estais e são fixados nas estruturas dos postes da rede aérea de energia.</w:t>
            </w:r>
          </w:p>
        </w:tc>
        <w:tc>
          <w:tcPr>
            <w:tcW w:w="1096" w:type="dxa"/>
            <w:tcBorders>
              <w:top w:val="single" w:sz="6" w:space="0" w:color="00000A"/>
              <w:left w:val="single" w:sz="6" w:space="0" w:color="00000A"/>
              <w:bottom w:val="single" w:sz="6" w:space="0" w:color="00000A"/>
              <w:right w:val="single" w:sz="6" w:space="0" w:color="00000A"/>
            </w:tcBorders>
            <w:vAlign w:val="center"/>
          </w:tcPr>
          <w:p w14:paraId="49DA09EE" w14:textId="3E2200B0" w:rsidR="00FD67B3" w:rsidRPr="001C1B0E" w:rsidRDefault="00FD67B3" w:rsidP="00FD67B3">
            <w:pPr>
              <w:jc w:val="center"/>
              <w:rPr>
                <w:color w:val="auto"/>
                <w:sz w:val="20"/>
                <w:szCs w:val="20"/>
              </w:rPr>
            </w:pPr>
            <w:r w:rsidRPr="001C1B0E">
              <w:rPr>
                <w:color w:val="auto"/>
                <w:sz w:val="20"/>
                <w:szCs w:val="20"/>
              </w:rPr>
              <w:lastRenderedPageBreak/>
              <w:t>376639</w:t>
            </w:r>
          </w:p>
        </w:tc>
        <w:tc>
          <w:tcPr>
            <w:tcW w:w="949" w:type="dxa"/>
            <w:tcBorders>
              <w:top w:val="single" w:sz="6" w:space="0" w:color="00000A"/>
              <w:left w:val="single" w:sz="6" w:space="0" w:color="00000A"/>
              <w:bottom w:val="single" w:sz="6" w:space="0" w:color="00000A"/>
              <w:right w:val="single" w:sz="6" w:space="0" w:color="00000A"/>
            </w:tcBorders>
            <w:vAlign w:val="center"/>
          </w:tcPr>
          <w:p w14:paraId="4CBBCF4B" w14:textId="1504B725" w:rsidR="00FD67B3" w:rsidRPr="001C1B0E" w:rsidRDefault="00FD67B3" w:rsidP="00FD67B3">
            <w:pPr>
              <w:jc w:val="center"/>
              <w:rPr>
                <w:color w:val="auto"/>
                <w:sz w:val="20"/>
                <w:szCs w:val="20"/>
              </w:rPr>
            </w:pPr>
            <w:r w:rsidRPr="001C1B0E">
              <w:rPr>
                <w:rFonts w:eastAsia="Times New Roman"/>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5C0C564C" w14:textId="70F2D1E4" w:rsidR="00FD67B3" w:rsidRPr="001C1B0E" w:rsidRDefault="00FD67B3" w:rsidP="00FD67B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60578A95" w14:textId="5BE4CF47"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 xml:space="preserve">R$ </w:t>
            </w:r>
            <w:r w:rsidR="00C26EA6" w:rsidRPr="001C1B0E">
              <w:rPr>
                <w:rFonts w:asciiTheme="minorHAnsi" w:hAnsiTheme="minorHAnsi" w:cstheme="minorHAnsi"/>
                <w:color w:val="auto"/>
                <w:sz w:val="20"/>
                <w:szCs w:val="20"/>
              </w:rPr>
              <w:t>20</w:t>
            </w:r>
            <w:r w:rsidRPr="001C1B0E">
              <w:rPr>
                <w:rFonts w:asciiTheme="minorHAnsi" w:hAnsiTheme="minorHAnsi" w:cstheme="minorHAnsi"/>
                <w:color w:val="auto"/>
                <w:sz w:val="20"/>
                <w:szCs w:val="20"/>
              </w:rPr>
              <w:t>,60</w:t>
            </w:r>
          </w:p>
        </w:tc>
        <w:tc>
          <w:tcPr>
            <w:tcW w:w="1462" w:type="dxa"/>
            <w:tcBorders>
              <w:top w:val="single" w:sz="6" w:space="0" w:color="00000A"/>
              <w:left w:val="single" w:sz="6" w:space="0" w:color="00000A"/>
              <w:bottom w:val="single" w:sz="6" w:space="0" w:color="00000A"/>
              <w:right w:val="single" w:sz="6" w:space="0" w:color="00000A"/>
            </w:tcBorders>
            <w:vAlign w:val="center"/>
          </w:tcPr>
          <w:p w14:paraId="196C6254" w14:textId="27A4F512" w:rsidR="00FD67B3" w:rsidRPr="001C1B0E" w:rsidRDefault="00FD67B3" w:rsidP="00FD67B3">
            <w:pPr>
              <w:jc w:val="center"/>
              <w:rPr>
                <w:color w:val="auto"/>
                <w:sz w:val="20"/>
                <w:szCs w:val="20"/>
              </w:rPr>
            </w:pPr>
            <w:r w:rsidRPr="001C1B0E">
              <w:rPr>
                <w:color w:val="auto"/>
                <w:sz w:val="20"/>
                <w:szCs w:val="20"/>
              </w:rPr>
              <w:t xml:space="preserve">R$ </w:t>
            </w:r>
            <w:r w:rsidR="00C26EA6" w:rsidRPr="001C1B0E">
              <w:rPr>
                <w:color w:val="auto"/>
                <w:sz w:val="20"/>
                <w:szCs w:val="20"/>
              </w:rPr>
              <w:t>1.030,00</w:t>
            </w:r>
          </w:p>
        </w:tc>
      </w:tr>
      <w:tr w:rsidR="001C1B0E" w:rsidRPr="001C1B0E" w14:paraId="50A8D1B4"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4E54C5CE"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25354D46" w14:textId="7B7CB590" w:rsidR="00FD67B3" w:rsidRPr="001C1B0E" w:rsidRDefault="00FD67B3" w:rsidP="00FD67B3">
            <w:pPr>
              <w:jc w:val="both"/>
              <w:rPr>
                <w:rFonts w:ascii="Times New Roman" w:hAnsi="Times New Roman" w:cs="Times New Roman"/>
                <w:b/>
                <w:bCs/>
                <w:color w:val="auto"/>
                <w:sz w:val="20"/>
                <w:szCs w:val="20"/>
                <w:highlight w:val="yellow"/>
              </w:rPr>
            </w:pPr>
            <w:r w:rsidRPr="001C1B0E">
              <w:rPr>
                <w:rFonts w:ascii="Times New Roman" w:hAnsi="Times New Roman" w:cs="Times New Roman"/>
                <w:b/>
                <w:bCs/>
                <w:color w:val="auto"/>
                <w:sz w:val="20"/>
                <w:szCs w:val="20"/>
              </w:rPr>
              <w:t>Plugue macho de porcelana trifásico de 20A</w:t>
            </w:r>
            <w:r w:rsidRPr="001C1B0E">
              <w:rPr>
                <w:rFonts w:ascii="Times New Roman" w:hAnsi="Times New Roman" w:cs="Times New Roman"/>
                <w:color w:val="auto"/>
                <w:sz w:val="20"/>
                <w:szCs w:val="20"/>
              </w:rPr>
              <w:t>. Plugue macho de porcelana trifásico de 20A. Plugues 3P. Formato redondo. Tensão 380V. Com 3 polos. Ideal para instalações elétricas robustas e seguras. Com design resistente e durável, essa tomada é perfeita para uso em ambientes externos, garantindo proteção contra intempéries.</w:t>
            </w:r>
          </w:p>
        </w:tc>
        <w:tc>
          <w:tcPr>
            <w:tcW w:w="1096" w:type="dxa"/>
            <w:tcBorders>
              <w:top w:val="single" w:sz="6" w:space="0" w:color="00000A"/>
              <w:left w:val="single" w:sz="6" w:space="0" w:color="00000A"/>
              <w:bottom w:val="single" w:sz="6" w:space="0" w:color="00000A"/>
              <w:right w:val="single" w:sz="6" w:space="0" w:color="00000A"/>
            </w:tcBorders>
            <w:vAlign w:val="center"/>
          </w:tcPr>
          <w:p w14:paraId="08E23D51" w14:textId="432FBD5C" w:rsidR="00FD67B3" w:rsidRPr="001C1B0E" w:rsidRDefault="00FD67B3" w:rsidP="00FD67B3">
            <w:pPr>
              <w:jc w:val="center"/>
              <w:rPr>
                <w:color w:val="auto"/>
                <w:sz w:val="20"/>
                <w:szCs w:val="20"/>
              </w:rPr>
            </w:pPr>
            <w:r w:rsidRPr="001C1B0E">
              <w:rPr>
                <w:color w:val="auto"/>
                <w:sz w:val="20"/>
                <w:szCs w:val="20"/>
              </w:rPr>
              <w:t>447660</w:t>
            </w:r>
          </w:p>
        </w:tc>
        <w:tc>
          <w:tcPr>
            <w:tcW w:w="949" w:type="dxa"/>
            <w:tcBorders>
              <w:top w:val="single" w:sz="6" w:space="0" w:color="00000A"/>
              <w:left w:val="single" w:sz="6" w:space="0" w:color="00000A"/>
              <w:bottom w:val="single" w:sz="6" w:space="0" w:color="00000A"/>
              <w:right w:val="single" w:sz="6" w:space="0" w:color="00000A"/>
            </w:tcBorders>
            <w:vAlign w:val="center"/>
          </w:tcPr>
          <w:p w14:paraId="6A56F975" w14:textId="2E6B14A9"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25ACDDB7" w14:textId="5D04628C" w:rsidR="00FD67B3" w:rsidRPr="001C1B0E" w:rsidRDefault="00FD67B3" w:rsidP="00FD67B3">
            <w:pPr>
              <w:jc w:val="center"/>
              <w:rPr>
                <w:color w:val="auto"/>
                <w:sz w:val="20"/>
                <w:szCs w:val="20"/>
              </w:rPr>
            </w:pPr>
            <w:r w:rsidRPr="001C1B0E">
              <w:rPr>
                <w:color w:val="auto"/>
                <w:sz w:val="20"/>
                <w:szCs w:val="20"/>
              </w:rPr>
              <w:t>10</w:t>
            </w:r>
          </w:p>
        </w:tc>
        <w:tc>
          <w:tcPr>
            <w:tcW w:w="1879" w:type="dxa"/>
            <w:tcBorders>
              <w:top w:val="single" w:sz="6" w:space="0" w:color="00000A"/>
              <w:left w:val="single" w:sz="6" w:space="0" w:color="00000A"/>
              <w:bottom w:val="single" w:sz="6" w:space="0" w:color="00000A"/>
              <w:right w:val="single" w:sz="6" w:space="0" w:color="00000A"/>
            </w:tcBorders>
            <w:vAlign w:val="center"/>
          </w:tcPr>
          <w:p w14:paraId="73C271A5" w14:textId="5E9908F1"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 xml:space="preserve">R$ </w:t>
            </w:r>
            <w:r w:rsidR="005F72D8" w:rsidRPr="001C1B0E">
              <w:rPr>
                <w:rFonts w:asciiTheme="minorHAnsi" w:hAnsiTheme="minorHAnsi" w:cstheme="minorHAnsi"/>
                <w:color w:val="auto"/>
                <w:sz w:val="20"/>
                <w:szCs w:val="20"/>
              </w:rPr>
              <w:t>36,90</w:t>
            </w:r>
          </w:p>
        </w:tc>
        <w:tc>
          <w:tcPr>
            <w:tcW w:w="1462" w:type="dxa"/>
            <w:tcBorders>
              <w:top w:val="single" w:sz="6" w:space="0" w:color="00000A"/>
              <w:left w:val="single" w:sz="6" w:space="0" w:color="00000A"/>
              <w:bottom w:val="single" w:sz="6" w:space="0" w:color="00000A"/>
              <w:right w:val="single" w:sz="6" w:space="0" w:color="00000A"/>
            </w:tcBorders>
            <w:vAlign w:val="center"/>
          </w:tcPr>
          <w:p w14:paraId="058EC1AE" w14:textId="31C9AE59" w:rsidR="00FD67B3" w:rsidRPr="001C1B0E" w:rsidRDefault="00FD67B3" w:rsidP="00FD67B3">
            <w:pPr>
              <w:jc w:val="center"/>
              <w:rPr>
                <w:color w:val="auto"/>
                <w:sz w:val="20"/>
                <w:szCs w:val="20"/>
              </w:rPr>
            </w:pPr>
            <w:r w:rsidRPr="001C1B0E">
              <w:rPr>
                <w:color w:val="auto"/>
                <w:sz w:val="20"/>
                <w:szCs w:val="20"/>
              </w:rPr>
              <w:t xml:space="preserve">R$ </w:t>
            </w:r>
            <w:r w:rsidR="005F72D8" w:rsidRPr="001C1B0E">
              <w:rPr>
                <w:color w:val="auto"/>
                <w:sz w:val="20"/>
                <w:szCs w:val="20"/>
              </w:rPr>
              <w:t>369,00</w:t>
            </w:r>
          </w:p>
        </w:tc>
      </w:tr>
      <w:tr w:rsidR="001C1B0E" w:rsidRPr="001C1B0E" w14:paraId="5909A647"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57B9C836"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0D42A200" w14:textId="7A4E3CEF" w:rsidR="00FD67B3" w:rsidRPr="001C1B0E" w:rsidRDefault="00FD67B3" w:rsidP="00FD67B3">
            <w:pPr>
              <w:jc w:val="both"/>
              <w:rPr>
                <w:rFonts w:ascii="Times New Roman" w:hAnsi="Times New Roman" w:cs="Times New Roman"/>
                <w:b/>
                <w:bCs/>
                <w:color w:val="auto"/>
                <w:sz w:val="20"/>
                <w:szCs w:val="20"/>
                <w:highlight w:val="yellow"/>
              </w:rPr>
            </w:pPr>
            <w:r w:rsidRPr="001C1B0E">
              <w:rPr>
                <w:rFonts w:ascii="Times New Roman" w:hAnsi="Times New Roman" w:cs="Times New Roman"/>
                <w:b/>
                <w:bCs/>
                <w:color w:val="auto"/>
                <w:sz w:val="20"/>
                <w:szCs w:val="20"/>
              </w:rPr>
              <w:t>Tomada de porcelana trifásica 20A</w:t>
            </w:r>
            <w:r w:rsidRPr="001C1B0E">
              <w:rPr>
                <w:rFonts w:ascii="Times New Roman" w:hAnsi="Times New Roman" w:cs="Times New Roman"/>
                <w:color w:val="auto"/>
                <w:sz w:val="20"/>
                <w:szCs w:val="20"/>
              </w:rPr>
              <w:t xml:space="preserve">. Tomada de porcelana trifásica 20A. Formato redondo. Ideal para instalações elétricas robustas e seguras. Com design resistente e durável, essa tomada é perfeita para uso em ambientes externos, garantindo proteção contra intempéries. </w:t>
            </w:r>
          </w:p>
        </w:tc>
        <w:tc>
          <w:tcPr>
            <w:tcW w:w="1096" w:type="dxa"/>
            <w:tcBorders>
              <w:top w:val="single" w:sz="6" w:space="0" w:color="00000A"/>
              <w:left w:val="single" w:sz="6" w:space="0" w:color="00000A"/>
              <w:bottom w:val="single" w:sz="6" w:space="0" w:color="00000A"/>
              <w:right w:val="single" w:sz="6" w:space="0" w:color="00000A"/>
            </w:tcBorders>
            <w:vAlign w:val="center"/>
          </w:tcPr>
          <w:p w14:paraId="504DA06F" w14:textId="05B7F837" w:rsidR="00FD67B3" w:rsidRPr="001C1B0E" w:rsidRDefault="00FD67B3" w:rsidP="00FD67B3">
            <w:pPr>
              <w:jc w:val="center"/>
              <w:rPr>
                <w:color w:val="auto"/>
                <w:sz w:val="20"/>
                <w:szCs w:val="20"/>
              </w:rPr>
            </w:pPr>
            <w:r w:rsidRPr="001C1B0E">
              <w:rPr>
                <w:color w:val="auto"/>
                <w:sz w:val="20"/>
                <w:szCs w:val="20"/>
              </w:rPr>
              <w:t>304954</w:t>
            </w:r>
          </w:p>
        </w:tc>
        <w:tc>
          <w:tcPr>
            <w:tcW w:w="949" w:type="dxa"/>
            <w:tcBorders>
              <w:top w:val="single" w:sz="6" w:space="0" w:color="00000A"/>
              <w:left w:val="single" w:sz="6" w:space="0" w:color="00000A"/>
              <w:bottom w:val="single" w:sz="6" w:space="0" w:color="00000A"/>
              <w:right w:val="single" w:sz="6" w:space="0" w:color="00000A"/>
            </w:tcBorders>
            <w:vAlign w:val="center"/>
          </w:tcPr>
          <w:p w14:paraId="4D109246" w14:textId="0C4575D2"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0FC85A01" w14:textId="5FC5AE69" w:rsidR="00FD67B3" w:rsidRPr="001C1B0E" w:rsidRDefault="00FD67B3" w:rsidP="00FD67B3">
            <w:pPr>
              <w:jc w:val="center"/>
              <w:rPr>
                <w:color w:val="auto"/>
                <w:sz w:val="20"/>
                <w:szCs w:val="20"/>
              </w:rPr>
            </w:pPr>
            <w:r w:rsidRPr="001C1B0E">
              <w:rPr>
                <w:color w:val="auto"/>
                <w:sz w:val="20"/>
                <w:szCs w:val="20"/>
              </w:rPr>
              <w:t>10</w:t>
            </w:r>
          </w:p>
        </w:tc>
        <w:tc>
          <w:tcPr>
            <w:tcW w:w="1879" w:type="dxa"/>
            <w:tcBorders>
              <w:top w:val="single" w:sz="6" w:space="0" w:color="00000A"/>
              <w:left w:val="single" w:sz="6" w:space="0" w:color="00000A"/>
              <w:bottom w:val="single" w:sz="6" w:space="0" w:color="00000A"/>
              <w:right w:val="single" w:sz="6" w:space="0" w:color="00000A"/>
            </w:tcBorders>
            <w:vAlign w:val="center"/>
          </w:tcPr>
          <w:p w14:paraId="14319249" w14:textId="3EAFD948"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R$ 13,</w:t>
            </w:r>
            <w:r w:rsidR="00793F4E" w:rsidRPr="001C1B0E">
              <w:rPr>
                <w:rFonts w:asciiTheme="minorHAnsi" w:hAnsiTheme="minorHAnsi" w:cstheme="minorHAnsi"/>
                <w:color w:val="auto"/>
                <w:sz w:val="20"/>
                <w:szCs w:val="20"/>
              </w:rPr>
              <w:t>96</w:t>
            </w:r>
          </w:p>
        </w:tc>
        <w:tc>
          <w:tcPr>
            <w:tcW w:w="1462" w:type="dxa"/>
            <w:tcBorders>
              <w:top w:val="single" w:sz="6" w:space="0" w:color="00000A"/>
              <w:left w:val="single" w:sz="6" w:space="0" w:color="00000A"/>
              <w:bottom w:val="single" w:sz="6" w:space="0" w:color="00000A"/>
              <w:right w:val="single" w:sz="6" w:space="0" w:color="00000A"/>
            </w:tcBorders>
            <w:vAlign w:val="center"/>
          </w:tcPr>
          <w:p w14:paraId="4CC5BDA8" w14:textId="1DD5EC90" w:rsidR="00FD67B3" w:rsidRPr="001C1B0E" w:rsidRDefault="00FD67B3" w:rsidP="00FD67B3">
            <w:pPr>
              <w:jc w:val="center"/>
              <w:rPr>
                <w:color w:val="auto"/>
                <w:sz w:val="20"/>
                <w:szCs w:val="20"/>
              </w:rPr>
            </w:pPr>
            <w:r w:rsidRPr="001C1B0E">
              <w:rPr>
                <w:color w:val="auto"/>
                <w:sz w:val="20"/>
                <w:szCs w:val="20"/>
              </w:rPr>
              <w:t>R$ 13</w:t>
            </w:r>
            <w:r w:rsidR="00793F4E" w:rsidRPr="001C1B0E">
              <w:rPr>
                <w:color w:val="auto"/>
                <w:sz w:val="20"/>
                <w:szCs w:val="20"/>
              </w:rPr>
              <w:t>9,60</w:t>
            </w:r>
          </w:p>
        </w:tc>
      </w:tr>
      <w:tr w:rsidR="001C1B0E" w:rsidRPr="001C1B0E" w14:paraId="1A561AEF"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5FBDFB2C"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1659A7B8" w14:textId="2684A51F" w:rsidR="00FD67B3" w:rsidRPr="001C1B0E" w:rsidRDefault="00FD67B3" w:rsidP="00FD67B3">
            <w:pPr>
              <w:jc w:val="both"/>
              <w:rPr>
                <w:rFonts w:ascii="Times New Roman" w:hAnsi="Times New Roman" w:cs="Times New Roman"/>
                <w:b/>
                <w:bCs/>
                <w:color w:val="auto"/>
                <w:sz w:val="20"/>
                <w:szCs w:val="20"/>
                <w:highlight w:val="yellow"/>
              </w:rPr>
            </w:pPr>
            <w:proofErr w:type="spellStart"/>
            <w:r w:rsidRPr="001C1B0E">
              <w:rPr>
                <w:rFonts w:ascii="Times New Roman" w:hAnsi="Times New Roman" w:cs="Times New Roman"/>
                <w:b/>
                <w:bCs/>
                <w:color w:val="auto"/>
                <w:sz w:val="20"/>
                <w:szCs w:val="20"/>
              </w:rPr>
              <w:t>Condulete</w:t>
            </w:r>
            <w:proofErr w:type="spellEnd"/>
            <w:r w:rsidRPr="001C1B0E">
              <w:rPr>
                <w:rFonts w:ascii="Times New Roman" w:hAnsi="Times New Roman" w:cs="Times New Roman"/>
                <w:b/>
                <w:bCs/>
                <w:color w:val="auto"/>
                <w:sz w:val="20"/>
                <w:szCs w:val="20"/>
              </w:rPr>
              <w:t xml:space="preserve"> de alumínio sistema X completo com tomada 2P+T 10A NBR 14136</w:t>
            </w:r>
            <w:r w:rsidRPr="001C1B0E">
              <w:rPr>
                <w:rFonts w:ascii="Times New Roman" w:hAnsi="Times New Roman" w:cs="Times New Roman"/>
                <w:color w:val="auto"/>
                <w:sz w:val="20"/>
                <w:szCs w:val="20"/>
              </w:rPr>
              <w:t xml:space="preserve">. </w:t>
            </w:r>
            <w:proofErr w:type="spellStart"/>
            <w:r w:rsidRPr="001C1B0E">
              <w:rPr>
                <w:rFonts w:ascii="Times New Roman" w:hAnsi="Times New Roman" w:cs="Times New Roman"/>
                <w:color w:val="auto"/>
                <w:sz w:val="20"/>
                <w:szCs w:val="20"/>
              </w:rPr>
              <w:t>Condulete</w:t>
            </w:r>
            <w:proofErr w:type="spellEnd"/>
            <w:r w:rsidRPr="001C1B0E">
              <w:rPr>
                <w:rFonts w:ascii="Times New Roman" w:hAnsi="Times New Roman" w:cs="Times New Roman"/>
                <w:color w:val="auto"/>
                <w:sz w:val="20"/>
                <w:szCs w:val="20"/>
              </w:rPr>
              <w:t xml:space="preserve"> de alumínio sistema X completo com tomada 2P+T 10A NBR 14136. </w:t>
            </w:r>
            <w:proofErr w:type="spellStart"/>
            <w:r w:rsidRPr="001C1B0E">
              <w:rPr>
                <w:rFonts w:ascii="Times New Roman" w:hAnsi="Times New Roman" w:cs="Times New Roman"/>
                <w:color w:val="auto"/>
                <w:sz w:val="20"/>
                <w:szCs w:val="20"/>
              </w:rPr>
              <w:t>Condulete</w:t>
            </w:r>
            <w:proofErr w:type="spellEnd"/>
            <w:r w:rsidRPr="001C1B0E">
              <w:rPr>
                <w:rFonts w:ascii="Times New Roman" w:hAnsi="Times New Roman" w:cs="Times New Roman"/>
                <w:color w:val="auto"/>
                <w:sz w:val="20"/>
                <w:szCs w:val="20"/>
              </w:rPr>
              <w:t xml:space="preserve"> completo composto por: moldura para módulo, parafusos de fixação, tampa, módulo, tampão, conectores e caixa.</w:t>
            </w:r>
            <w:r w:rsidRPr="001C1B0E">
              <w:rPr>
                <w:rFonts w:ascii="Times New Roman" w:hAnsi="Times New Roman" w:cs="Times New Roman"/>
                <w:b/>
                <w:bCs/>
                <w:color w:val="auto"/>
                <w:sz w:val="20"/>
                <w:szCs w:val="20"/>
                <w:highlight w:val="yellow"/>
              </w:rPr>
              <w:t xml:space="preserve"> </w:t>
            </w:r>
          </w:p>
        </w:tc>
        <w:tc>
          <w:tcPr>
            <w:tcW w:w="1096" w:type="dxa"/>
            <w:tcBorders>
              <w:top w:val="single" w:sz="6" w:space="0" w:color="00000A"/>
              <w:left w:val="single" w:sz="6" w:space="0" w:color="00000A"/>
              <w:bottom w:val="single" w:sz="6" w:space="0" w:color="00000A"/>
              <w:right w:val="single" w:sz="6" w:space="0" w:color="00000A"/>
            </w:tcBorders>
            <w:vAlign w:val="center"/>
          </w:tcPr>
          <w:p w14:paraId="0884046E" w14:textId="63E490EB" w:rsidR="00FD67B3" w:rsidRPr="001C1B0E" w:rsidRDefault="00FD67B3" w:rsidP="00FD67B3">
            <w:pPr>
              <w:jc w:val="center"/>
              <w:rPr>
                <w:color w:val="auto"/>
                <w:sz w:val="20"/>
                <w:szCs w:val="20"/>
              </w:rPr>
            </w:pPr>
            <w:r w:rsidRPr="001C1B0E">
              <w:rPr>
                <w:color w:val="auto"/>
                <w:sz w:val="20"/>
                <w:szCs w:val="20"/>
              </w:rPr>
              <w:t>311323</w:t>
            </w:r>
          </w:p>
        </w:tc>
        <w:tc>
          <w:tcPr>
            <w:tcW w:w="949" w:type="dxa"/>
            <w:tcBorders>
              <w:top w:val="single" w:sz="6" w:space="0" w:color="00000A"/>
              <w:left w:val="single" w:sz="6" w:space="0" w:color="00000A"/>
              <w:bottom w:val="single" w:sz="6" w:space="0" w:color="00000A"/>
              <w:right w:val="single" w:sz="6" w:space="0" w:color="00000A"/>
            </w:tcBorders>
            <w:vAlign w:val="center"/>
          </w:tcPr>
          <w:p w14:paraId="4BAAA77B" w14:textId="3DC0EA08"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6CE80A60" w14:textId="2CDF005C" w:rsidR="00FD67B3" w:rsidRPr="001C1B0E" w:rsidRDefault="00FD67B3" w:rsidP="00FD67B3">
            <w:pPr>
              <w:jc w:val="center"/>
              <w:rPr>
                <w:color w:val="auto"/>
                <w:sz w:val="20"/>
                <w:szCs w:val="20"/>
              </w:rPr>
            </w:pPr>
            <w:r w:rsidRPr="001C1B0E">
              <w:rPr>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1CE2E5E9" w14:textId="543C2B27"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R$ 32,47</w:t>
            </w:r>
          </w:p>
        </w:tc>
        <w:tc>
          <w:tcPr>
            <w:tcW w:w="1462" w:type="dxa"/>
            <w:tcBorders>
              <w:top w:val="single" w:sz="6" w:space="0" w:color="00000A"/>
              <w:left w:val="single" w:sz="6" w:space="0" w:color="00000A"/>
              <w:bottom w:val="single" w:sz="6" w:space="0" w:color="00000A"/>
              <w:right w:val="single" w:sz="6" w:space="0" w:color="00000A"/>
            </w:tcBorders>
            <w:vAlign w:val="center"/>
          </w:tcPr>
          <w:p w14:paraId="479AD7D0" w14:textId="76ED01C8" w:rsidR="00FD67B3" w:rsidRPr="001C1B0E" w:rsidRDefault="00FD67B3" w:rsidP="00FD67B3">
            <w:pPr>
              <w:jc w:val="center"/>
              <w:rPr>
                <w:color w:val="auto"/>
                <w:sz w:val="20"/>
                <w:szCs w:val="20"/>
              </w:rPr>
            </w:pPr>
            <w:r w:rsidRPr="001C1B0E">
              <w:rPr>
                <w:color w:val="auto"/>
                <w:sz w:val="20"/>
                <w:szCs w:val="20"/>
              </w:rPr>
              <w:t>R$ 1.623,50</w:t>
            </w:r>
          </w:p>
        </w:tc>
      </w:tr>
      <w:tr w:rsidR="001C1B0E" w:rsidRPr="001C1B0E" w14:paraId="521797F4"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73DD85F5"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14690044" w14:textId="49BF5953" w:rsidR="00FD67B3" w:rsidRPr="001C1B0E" w:rsidRDefault="00FD67B3" w:rsidP="00FD67B3">
            <w:pPr>
              <w:jc w:val="both"/>
              <w:rPr>
                <w:rFonts w:ascii="Times New Roman" w:hAnsi="Times New Roman" w:cs="Times New Roman"/>
                <w:b/>
                <w:bCs/>
                <w:color w:val="auto"/>
                <w:sz w:val="20"/>
                <w:szCs w:val="20"/>
                <w:highlight w:val="yellow"/>
              </w:rPr>
            </w:pPr>
            <w:r w:rsidRPr="001C1B0E">
              <w:rPr>
                <w:rFonts w:ascii="Times New Roman" w:eastAsia="Times New Roman" w:hAnsi="Times New Roman" w:cs="Times New Roman"/>
                <w:b/>
                <w:bCs/>
                <w:color w:val="auto"/>
                <w:sz w:val="20"/>
                <w:szCs w:val="20"/>
              </w:rPr>
              <w:t xml:space="preserve">Alça </w:t>
            </w:r>
            <w:proofErr w:type="spellStart"/>
            <w:r w:rsidRPr="001C1B0E">
              <w:rPr>
                <w:rFonts w:ascii="Times New Roman" w:eastAsia="Times New Roman" w:hAnsi="Times New Roman" w:cs="Times New Roman"/>
                <w:b/>
                <w:bCs/>
                <w:color w:val="auto"/>
                <w:sz w:val="20"/>
                <w:szCs w:val="20"/>
              </w:rPr>
              <w:t>preformada</w:t>
            </w:r>
            <w:proofErr w:type="spellEnd"/>
            <w:r w:rsidRPr="001C1B0E">
              <w:rPr>
                <w:rFonts w:ascii="Times New Roman" w:eastAsia="Times New Roman" w:hAnsi="Times New Roman" w:cs="Times New Roman"/>
                <w:b/>
                <w:bCs/>
                <w:color w:val="auto"/>
                <w:sz w:val="20"/>
                <w:szCs w:val="20"/>
              </w:rPr>
              <w:t xml:space="preserve"> 10mm</w:t>
            </w:r>
            <w:r w:rsidRPr="001C1B0E">
              <w:rPr>
                <w:rFonts w:ascii="Times New Roman" w:eastAsia="Times New Roman" w:hAnsi="Times New Roman" w:cs="Times New Roman"/>
                <w:color w:val="auto"/>
                <w:sz w:val="20"/>
                <w:szCs w:val="20"/>
              </w:rPr>
              <w:t xml:space="preserve">. Alça </w:t>
            </w:r>
            <w:proofErr w:type="spellStart"/>
            <w:r w:rsidRPr="001C1B0E">
              <w:rPr>
                <w:rFonts w:ascii="Times New Roman" w:eastAsia="Times New Roman" w:hAnsi="Times New Roman" w:cs="Times New Roman"/>
                <w:color w:val="auto"/>
                <w:sz w:val="20"/>
                <w:szCs w:val="20"/>
              </w:rPr>
              <w:t>preformada</w:t>
            </w:r>
            <w:proofErr w:type="spellEnd"/>
            <w:r w:rsidRPr="001C1B0E">
              <w:rPr>
                <w:rFonts w:ascii="Times New Roman" w:eastAsia="Times New Roman" w:hAnsi="Times New Roman" w:cs="Times New Roman"/>
                <w:color w:val="auto"/>
                <w:sz w:val="20"/>
                <w:szCs w:val="20"/>
              </w:rPr>
              <w:t xml:space="preserve"> 10mm projetada para ancoragem de condutores em instalações elétricas. Material: feito de aço galvanizado ou aço revestido de alumínio, com material abrasivo interno para melhorar a aderência ao cabo. </w:t>
            </w:r>
          </w:p>
        </w:tc>
        <w:tc>
          <w:tcPr>
            <w:tcW w:w="1096" w:type="dxa"/>
            <w:tcBorders>
              <w:top w:val="single" w:sz="6" w:space="0" w:color="00000A"/>
              <w:left w:val="single" w:sz="6" w:space="0" w:color="00000A"/>
              <w:bottom w:val="single" w:sz="6" w:space="0" w:color="00000A"/>
              <w:right w:val="single" w:sz="6" w:space="0" w:color="00000A"/>
            </w:tcBorders>
            <w:vAlign w:val="center"/>
          </w:tcPr>
          <w:p w14:paraId="1B3BF8B6" w14:textId="2AD689AF" w:rsidR="00FD67B3" w:rsidRPr="001C1B0E" w:rsidRDefault="00FD67B3" w:rsidP="00FD67B3">
            <w:pPr>
              <w:jc w:val="center"/>
              <w:rPr>
                <w:color w:val="auto"/>
                <w:sz w:val="20"/>
                <w:szCs w:val="20"/>
              </w:rPr>
            </w:pPr>
            <w:r w:rsidRPr="001C1B0E">
              <w:rPr>
                <w:color w:val="auto"/>
                <w:sz w:val="20"/>
                <w:szCs w:val="20"/>
              </w:rPr>
              <w:t>386596</w:t>
            </w:r>
          </w:p>
        </w:tc>
        <w:tc>
          <w:tcPr>
            <w:tcW w:w="949" w:type="dxa"/>
            <w:tcBorders>
              <w:top w:val="single" w:sz="6" w:space="0" w:color="00000A"/>
              <w:left w:val="single" w:sz="6" w:space="0" w:color="00000A"/>
              <w:bottom w:val="single" w:sz="6" w:space="0" w:color="00000A"/>
              <w:right w:val="single" w:sz="6" w:space="0" w:color="00000A"/>
            </w:tcBorders>
            <w:vAlign w:val="center"/>
          </w:tcPr>
          <w:p w14:paraId="66C126F2" w14:textId="021D9FE5"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1B000109" w14:textId="458BB8D5" w:rsidR="00FD67B3" w:rsidRPr="001C1B0E" w:rsidRDefault="00FD67B3" w:rsidP="00FD67B3">
            <w:pPr>
              <w:jc w:val="center"/>
              <w:rPr>
                <w:color w:val="auto"/>
                <w:sz w:val="20"/>
                <w:szCs w:val="20"/>
              </w:rPr>
            </w:pPr>
            <w:r w:rsidRPr="001C1B0E">
              <w:rPr>
                <w:color w:val="auto"/>
                <w:sz w:val="20"/>
                <w:szCs w:val="20"/>
              </w:rPr>
              <w:t>100</w:t>
            </w:r>
          </w:p>
        </w:tc>
        <w:tc>
          <w:tcPr>
            <w:tcW w:w="1879" w:type="dxa"/>
            <w:tcBorders>
              <w:top w:val="single" w:sz="6" w:space="0" w:color="00000A"/>
              <w:left w:val="single" w:sz="6" w:space="0" w:color="00000A"/>
              <w:bottom w:val="single" w:sz="6" w:space="0" w:color="00000A"/>
              <w:right w:val="single" w:sz="6" w:space="0" w:color="00000A"/>
            </w:tcBorders>
            <w:vAlign w:val="center"/>
          </w:tcPr>
          <w:p w14:paraId="6A34780E" w14:textId="1C944A1C"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 xml:space="preserve">R$ </w:t>
            </w:r>
            <w:r w:rsidR="004A466C" w:rsidRPr="001C1B0E">
              <w:rPr>
                <w:rFonts w:asciiTheme="minorHAnsi" w:hAnsiTheme="minorHAnsi" w:cstheme="minorHAnsi"/>
                <w:color w:val="auto"/>
                <w:sz w:val="20"/>
                <w:szCs w:val="20"/>
              </w:rPr>
              <w:t>10,09</w:t>
            </w:r>
          </w:p>
        </w:tc>
        <w:tc>
          <w:tcPr>
            <w:tcW w:w="1462" w:type="dxa"/>
            <w:tcBorders>
              <w:top w:val="single" w:sz="6" w:space="0" w:color="00000A"/>
              <w:left w:val="single" w:sz="6" w:space="0" w:color="00000A"/>
              <w:bottom w:val="single" w:sz="6" w:space="0" w:color="00000A"/>
              <w:right w:val="single" w:sz="6" w:space="0" w:color="00000A"/>
            </w:tcBorders>
            <w:vAlign w:val="center"/>
          </w:tcPr>
          <w:p w14:paraId="79EE9D5B" w14:textId="37A09AD3" w:rsidR="00FD67B3" w:rsidRPr="001C1B0E" w:rsidRDefault="00FD67B3" w:rsidP="00FD67B3">
            <w:pPr>
              <w:jc w:val="center"/>
              <w:rPr>
                <w:color w:val="auto"/>
                <w:sz w:val="20"/>
                <w:szCs w:val="20"/>
              </w:rPr>
            </w:pPr>
            <w:r w:rsidRPr="001C1B0E">
              <w:rPr>
                <w:color w:val="auto"/>
                <w:sz w:val="20"/>
                <w:szCs w:val="20"/>
              </w:rPr>
              <w:t xml:space="preserve">R$ </w:t>
            </w:r>
            <w:r w:rsidR="004A466C" w:rsidRPr="001C1B0E">
              <w:rPr>
                <w:color w:val="auto"/>
                <w:sz w:val="20"/>
                <w:szCs w:val="20"/>
              </w:rPr>
              <w:t>1.009,00</w:t>
            </w:r>
          </w:p>
        </w:tc>
      </w:tr>
      <w:tr w:rsidR="001C1B0E" w:rsidRPr="001C1B0E" w14:paraId="74F6F0F1"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4F06E529"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569244DD" w14:textId="4CD28E6F" w:rsidR="00FD67B3" w:rsidRPr="001C1B0E" w:rsidRDefault="00FD67B3" w:rsidP="00FD67B3">
            <w:pPr>
              <w:jc w:val="both"/>
              <w:rPr>
                <w:rFonts w:ascii="Times New Roman" w:hAnsi="Times New Roman" w:cs="Times New Roman"/>
                <w:b/>
                <w:bCs/>
                <w:color w:val="auto"/>
                <w:sz w:val="20"/>
                <w:szCs w:val="20"/>
                <w:highlight w:val="yellow"/>
              </w:rPr>
            </w:pPr>
            <w:r w:rsidRPr="001C1B0E">
              <w:rPr>
                <w:rFonts w:ascii="Times New Roman" w:hAnsi="Times New Roman" w:cs="Times New Roman"/>
                <w:b/>
                <w:bCs/>
                <w:color w:val="auto"/>
                <w:sz w:val="20"/>
                <w:szCs w:val="20"/>
              </w:rPr>
              <w:t>Boia elétrica de nível de água 15A</w:t>
            </w:r>
            <w:r w:rsidRPr="001C1B0E">
              <w:rPr>
                <w:rFonts w:ascii="Times New Roman" w:hAnsi="Times New Roman" w:cs="Times New Roman"/>
                <w:color w:val="auto"/>
                <w:sz w:val="20"/>
                <w:szCs w:val="20"/>
              </w:rPr>
              <w:t>.</w:t>
            </w:r>
            <w:r w:rsidRPr="001C1B0E">
              <w:rPr>
                <w:rFonts w:ascii="Times New Roman" w:eastAsia="Times New Roman" w:hAnsi="Times New Roman" w:cs="Times New Roman"/>
                <w:color w:val="auto"/>
                <w:sz w:val="20"/>
                <w:szCs w:val="20"/>
              </w:rPr>
              <w:t xml:space="preserve">Boia elétrica de nível de água 15A. Permite o controle automático de nível de líquidos em poços ou reservatórios com muita precisão através dos comandos de bombas e sistema de alarme, fácil Instalação. Capacidade elétrica: 15A com carga resistiva em 250V. Grau de proteção IP X8. Proteção contra choques: Classe II. Tipo de interrupção: controle por princípio eletromecânico. Contato reversível: permite o controle de </w:t>
            </w:r>
            <w:r w:rsidRPr="001C1B0E">
              <w:rPr>
                <w:rFonts w:ascii="Times New Roman" w:eastAsia="Times New Roman" w:hAnsi="Times New Roman" w:cs="Times New Roman"/>
                <w:color w:val="auto"/>
                <w:sz w:val="20"/>
                <w:szCs w:val="20"/>
              </w:rPr>
              <w:lastRenderedPageBreak/>
              <w:t>nível inferior ou superior. Material da boia: polipropileno PP. Capacidade em CV 127V~ ¾. Capacidade em CV 200V~ 1. Cabo flexível emborrachado: 3 X 1,00 mm - 500V 2mts de comprimento.</w:t>
            </w:r>
            <w:r w:rsidRPr="001C1B0E">
              <w:rPr>
                <w:rFonts w:eastAsia="Times New Roman"/>
                <w:color w:val="auto"/>
                <w:sz w:val="20"/>
                <w:szCs w:val="20"/>
              </w:rPr>
              <w:t> </w:t>
            </w:r>
          </w:p>
        </w:tc>
        <w:tc>
          <w:tcPr>
            <w:tcW w:w="1096" w:type="dxa"/>
            <w:tcBorders>
              <w:top w:val="single" w:sz="6" w:space="0" w:color="00000A"/>
              <w:left w:val="single" w:sz="6" w:space="0" w:color="00000A"/>
              <w:bottom w:val="single" w:sz="6" w:space="0" w:color="00000A"/>
              <w:right w:val="single" w:sz="6" w:space="0" w:color="00000A"/>
            </w:tcBorders>
            <w:vAlign w:val="center"/>
          </w:tcPr>
          <w:p w14:paraId="4468AC80" w14:textId="6D4D2B22" w:rsidR="00FD67B3" w:rsidRPr="001C1B0E" w:rsidRDefault="00FD67B3" w:rsidP="00FD67B3">
            <w:pPr>
              <w:jc w:val="center"/>
              <w:rPr>
                <w:color w:val="auto"/>
                <w:sz w:val="20"/>
                <w:szCs w:val="20"/>
              </w:rPr>
            </w:pPr>
            <w:r w:rsidRPr="001C1B0E">
              <w:rPr>
                <w:color w:val="auto"/>
                <w:sz w:val="20"/>
                <w:szCs w:val="20"/>
              </w:rPr>
              <w:lastRenderedPageBreak/>
              <w:t>611902</w:t>
            </w:r>
          </w:p>
        </w:tc>
        <w:tc>
          <w:tcPr>
            <w:tcW w:w="949" w:type="dxa"/>
            <w:tcBorders>
              <w:top w:val="single" w:sz="6" w:space="0" w:color="00000A"/>
              <w:left w:val="single" w:sz="6" w:space="0" w:color="00000A"/>
              <w:bottom w:val="single" w:sz="6" w:space="0" w:color="00000A"/>
              <w:right w:val="single" w:sz="6" w:space="0" w:color="00000A"/>
            </w:tcBorders>
            <w:vAlign w:val="center"/>
          </w:tcPr>
          <w:p w14:paraId="7EAE78A6" w14:textId="1C3E9668" w:rsidR="00FD67B3" w:rsidRPr="001C1B0E" w:rsidRDefault="00FD67B3" w:rsidP="00FD67B3">
            <w:pPr>
              <w:jc w:val="center"/>
              <w:rPr>
                <w:color w:val="auto"/>
                <w:sz w:val="20"/>
                <w:szCs w:val="20"/>
              </w:rPr>
            </w:pPr>
            <w:r w:rsidRPr="001C1B0E">
              <w:rPr>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06576375" w14:textId="281CC1CA" w:rsidR="00FD67B3" w:rsidRPr="001C1B0E" w:rsidRDefault="00FD67B3" w:rsidP="00FD67B3">
            <w:pPr>
              <w:jc w:val="center"/>
              <w:rPr>
                <w:color w:val="auto"/>
                <w:sz w:val="20"/>
                <w:szCs w:val="20"/>
              </w:rPr>
            </w:pPr>
            <w:r w:rsidRPr="001C1B0E">
              <w:rPr>
                <w:color w:val="auto"/>
                <w:sz w:val="20"/>
                <w:szCs w:val="20"/>
              </w:rPr>
              <w:t>15</w:t>
            </w:r>
          </w:p>
        </w:tc>
        <w:tc>
          <w:tcPr>
            <w:tcW w:w="1879" w:type="dxa"/>
            <w:tcBorders>
              <w:top w:val="single" w:sz="6" w:space="0" w:color="00000A"/>
              <w:left w:val="single" w:sz="6" w:space="0" w:color="00000A"/>
              <w:bottom w:val="single" w:sz="6" w:space="0" w:color="00000A"/>
              <w:right w:val="single" w:sz="6" w:space="0" w:color="00000A"/>
            </w:tcBorders>
            <w:vAlign w:val="center"/>
          </w:tcPr>
          <w:p w14:paraId="618F2963" w14:textId="5AE48F89"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R$ 45,00</w:t>
            </w:r>
          </w:p>
        </w:tc>
        <w:tc>
          <w:tcPr>
            <w:tcW w:w="1462" w:type="dxa"/>
            <w:tcBorders>
              <w:top w:val="single" w:sz="6" w:space="0" w:color="00000A"/>
              <w:left w:val="single" w:sz="6" w:space="0" w:color="00000A"/>
              <w:bottom w:val="single" w:sz="6" w:space="0" w:color="00000A"/>
              <w:right w:val="single" w:sz="6" w:space="0" w:color="00000A"/>
            </w:tcBorders>
            <w:vAlign w:val="center"/>
          </w:tcPr>
          <w:p w14:paraId="4C33A969" w14:textId="6849FD8D" w:rsidR="00FD67B3" w:rsidRPr="001C1B0E" w:rsidRDefault="00FD67B3" w:rsidP="00FD67B3">
            <w:pPr>
              <w:jc w:val="center"/>
              <w:rPr>
                <w:color w:val="auto"/>
                <w:sz w:val="20"/>
                <w:szCs w:val="20"/>
              </w:rPr>
            </w:pPr>
            <w:r w:rsidRPr="001C1B0E">
              <w:rPr>
                <w:color w:val="auto"/>
                <w:sz w:val="20"/>
                <w:szCs w:val="20"/>
              </w:rPr>
              <w:t>R$ 675,00</w:t>
            </w:r>
          </w:p>
        </w:tc>
      </w:tr>
      <w:tr w:rsidR="001C1B0E" w:rsidRPr="001C1B0E" w14:paraId="2FA63264"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5882BB3E"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2A562D97" w14:textId="44AF0487" w:rsidR="00FD67B3" w:rsidRPr="001C1B0E" w:rsidRDefault="00FD67B3" w:rsidP="00FD67B3">
            <w:pPr>
              <w:jc w:val="both"/>
              <w:rPr>
                <w:rFonts w:ascii="Times New Roman" w:hAnsi="Times New Roman" w:cs="Times New Roman"/>
                <w:b/>
                <w:bCs/>
                <w:color w:val="auto"/>
                <w:sz w:val="20"/>
                <w:szCs w:val="20"/>
                <w:highlight w:val="yellow"/>
              </w:rPr>
            </w:pPr>
            <w:r w:rsidRPr="001C1B0E">
              <w:rPr>
                <w:rFonts w:ascii="Times New Roman" w:eastAsia="Times New Roman" w:hAnsi="Times New Roman" w:cs="Times New Roman"/>
                <w:b/>
                <w:bCs/>
                <w:color w:val="auto"/>
                <w:sz w:val="20"/>
                <w:szCs w:val="20"/>
              </w:rPr>
              <w:t>Driver reator para painel de led 18w bivolt</w:t>
            </w:r>
            <w:r w:rsidRPr="001C1B0E">
              <w:rPr>
                <w:rFonts w:ascii="Times New Roman" w:eastAsia="Times New Roman" w:hAnsi="Times New Roman" w:cs="Times New Roman"/>
                <w:color w:val="auto"/>
                <w:sz w:val="20"/>
                <w:szCs w:val="20"/>
              </w:rPr>
              <w:t>. Driver reator para painel de led 18w bivolt. Utilização: para plafon de led. Tensão: bivolt. Input: AC85-265V/50-60Hz. Output: 24V-90V</w:t>
            </w:r>
          </w:p>
        </w:tc>
        <w:tc>
          <w:tcPr>
            <w:tcW w:w="1096" w:type="dxa"/>
            <w:tcBorders>
              <w:top w:val="single" w:sz="6" w:space="0" w:color="00000A"/>
              <w:left w:val="single" w:sz="6" w:space="0" w:color="00000A"/>
              <w:bottom w:val="single" w:sz="6" w:space="0" w:color="00000A"/>
              <w:right w:val="single" w:sz="6" w:space="0" w:color="00000A"/>
            </w:tcBorders>
            <w:vAlign w:val="center"/>
          </w:tcPr>
          <w:p w14:paraId="471FBB31" w14:textId="421813F4" w:rsidR="00FD67B3" w:rsidRPr="001C1B0E" w:rsidRDefault="00FD67B3" w:rsidP="00FD67B3">
            <w:pPr>
              <w:jc w:val="center"/>
              <w:rPr>
                <w:color w:val="auto"/>
                <w:sz w:val="20"/>
                <w:szCs w:val="20"/>
              </w:rPr>
            </w:pPr>
            <w:r w:rsidRPr="001C1B0E">
              <w:rPr>
                <w:color w:val="auto"/>
                <w:sz w:val="20"/>
                <w:szCs w:val="20"/>
              </w:rPr>
              <w:t>607594</w:t>
            </w:r>
          </w:p>
        </w:tc>
        <w:tc>
          <w:tcPr>
            <w:tcW w:w="949" w:type="dxa"/>
            <w:tcBorders>
              <w:top w:val="single" w:sz="6" w:space="0" w:color="00000A"/>
              <w:left w:val="single" w:sz="6" w:space="0" w:color="00000A"/>
              <w:bottom w:val="single" w:sz="6" w:space="0" w:color="00000A"/>
              <w:right w:val="single" w:sz="6" w:space="0" w:color="00000A"/>
            </w:tcBorders>
            <w:vAlign w:val="center"/>
          </w:tcPr>
          <w:p w14:paraId="275D2FA1" w14:textId="72432A16" w:rsidR="00FD67B3" w:rsidRPr="001C1B0E" w:rsidRDefault="00FD67B3" w:rsidP="00FD67B3">
            <w:pPr>
              <w:jc w:val="center"/>
              <w:rPr>
                <w:color w:val="auto"/>
                <w:sz w:val="20"/>
                <w:szCs w:val="20"/>
              </w:rPr>
            </w:pPr>
            <w:r w:rsidRPr="001C1B0E">
              <w:rPr>
                <w:rFonts w:eastAsia="Times New Roman"/>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3CF8EB63" w14:textId="15B287AE" w:rsidR="00FD67B3" w:rsidRPr="001C1B0E" w:rsidRDefault="00FD67B3" w:rsidP="00FD67B3">
            <w:pPr>
              <w:jc w:val="center"/>
              <w:rPr>
                <w:color w:val="auto"/>
                <w:sz w:val="20"/>
                <w:szCs w:val="20"/>
              </w:rPr>
            </w:pPr>
            <w:r w:rsidRPr="001C1B0E">
              <w:rPr>
                <w:rFonts w:eastAsia="Times New Roman"/>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346AFBC6" w14:textId="565396A7"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R$ 1</w:t>
            </w:r>
            <w:r w:rsidR="00364F89" w:rsidRPr="001C1B0E">
              <w:rPr>
                <w:rFonts w:asciiTheme="minorHAnsi" w:hAnsiTheme="minorHAnsi" w:cstheme="minorHAnsi"/>
                <w:color w:val="auto"/>
                <w:sz w:val="20"/>
                <w:szCs w:val="20"/>
              </w:rPr>
              <w:t>5</w:t>
            </w:r>
            <w:r w:rsidRPr="001C1B0E">
              <w:rPr>
                <w:rFonts w:asciiTheme="minorHAnsi" w:hAnsiTheme="minorHAnsi" w:cstheme="minorHAnsi"/>
                <w:color w:val="auto"/>
                <w:sz w:val="20"/>
                <w:szCs w:val="20"/>
              </w:rPr>
              <w:t>,00</w:t>
            </w:r>
          </w:p>
        </w:tc>
        <w:tc>
          <w:tcPr>
            <w:tcW w:w="1462" w:type="dxa"/>
            <w:tcBorders>
              <w:top w:val="single" w:sz="6" w:space="0" w:color="00000A"/>
              <w:left w:val="single" w:sz="6" w:space="0" w:color="00000A"/>
              <w:bottom w:val="single" w:sz="6" w:space="0" w:color="00000A"/>
              <w:right w:val="single" w:sz="6" w:space="0" w:color="00000A"/>
            </w:tcBorders>
            <w:vAlign w:val="center"/>
          </w:tcPr>
          <w:p w14:paraId="0749A75C" w14:textId="02C00204" w:rsidR="00FD67B3" w:rsidRPr="001C1B0E" w:rsidRDefault="00FD67B3" w:rsidP="00FD67B3">
            <w:pPr>
              <w:jc w:val="center"/>
              <w:rPr>
                <w:color w:val="auto"/>
                <w:sz w:val="20"/>
                <w:szCs w:val="20"/>
              </w:rPr>
            </w:pPr>
            <w:r w:rsidRPr="001C1B0E">
              <w:rPr>
                <w:color w:val="auto"/>
                <w:sz w:val="20"/>
                <w:szCs w:val="20"/>
              </w:rPr>
              <w:t xml:space="preserve">R$ </w:t>
            </w:r>
            <w:r w:rsidR="00364F89" w:rsidRPr="001C1B0E">
              <w:rPr>
                <w:color w:val="auto"/>
                <w:sz w:val="20"/>
                <w:szCs w:val="20"/>
              </w:rPr>
              <w:t>7</w:t>
            </w:r>
            <w:r w:rsidRPr="001C1B0E">
              <w:rPr>
                <w:color w:val="auto"/>
                <w:sz w:val="20"/>
                <w:szCs w:val="20"/>
              </w:rPr>
              <w:t>50,00</w:t>
            </w:r>
          </w:p>
        </w:tc>
      </w:tr>
      <w:tr w:rsidR="001C1B0E" w:rsidRPr="001C1B0E" w14:paraId="5526963A" w14:textId="77777777" w:rsidTr="00DE2DF3">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24B0D3EB" w14:textId="77777777" w:rsidR="00FD67B3" w:rsidRPr="001C1B0E" w:rsidRDefault="00FD67B3" w:rsidP="00FD67B3">
            <w:pPr>
              <w:pStyle w:val="PargrafodaLista"/>
              <w:numPr>
                <w:ilvl w:val="0"/>
                <w:numId w:val="37"/>
              </w:numPr>
              <w:jc w:val="center"/>
              <w:rPr>
                <w:rFonts w:asciiTheme="minorHAnsi" w:hAnsiTheme="minorHAnsi" w:cstheme="minorHAnsi"/>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2EBEB0CB" w14:textId="094D7E78" w:rsidR="00FD67B3" w:rsidRPr="001C1B0E" w:rsidRDefault="00FD67B3" w:rsidP="00FD67B3">
            <w:pPr>
              <w:jc w:val="both"/>
              <w:rPr>
                <w:rFonts w:ascii="Times New Roman" w:hAnsi="Times New Roman" w:cs="Times New Roman"/>
                <w:b/>
                <w:bCs/>
                <w:color w:val="auto"/>
                <w:sz w:val="20"/>
                <w:szCs w:val="20"/>
                <w:highlight w:val="yellow"/>
              </w:rPr>
            </w:pPr>
            <w:r w:rsidRPr="001C1B0E">
              <w:rPr>
                <w:rFonts w:ascii="Times New Roman" w:eastAsia="Times New Roman" w:hAnsi="Times New Roman" w:cs="Times New Roman"/>
                <w:b/>
                <w:bCs/>
                <w:color w:val="auto"/>
                <w:sz w:val="20"/>
                <w:szCs w:val="20"/>
              </w:rPr>
              <w:t>Driver reator para painel de led 24w bivolt</w:t>
            </w:r>
            <w:r w:rsidRPr="001C1B0E">
              <w:rPr>
                <w:rFonts w:ascii="Times New Roman" w:eastAsia="Times New Roman" w:hAnsi="Times New Roman" w:cs="Times New Roman"/>
                <w:color w:val="auto"/>
                <w:sz w:val="20"/>
                <w:szCs w:val="20"/>
              </w:rPr>
              <w:t>. Driver reator para painel de led 24w bivolt. Utilização: para plafon de led. Tensão: bivolt. Input: AC85-265V/50-60Hz. Output: 24V-90V</w:t>
            </w:r>
          </w:p>
        </w:tc>
        <w:tc>
          <w:tcPr>
            <w:tcW w:w="1096" w:type="dxa"/>
            <w:tcBorders>
              <w:top w:val="single" w:sz="6" w:space="0" w:color="00000A"/>
              <w:left w:val="single" w:sz="6" w:space="0" w:color="00000A"/>
              <w:bottom w:val="single" w:sz="6" w:space="0" w:color="00000A"/>
              <w:right w:val="single" w:sz="6" w:space="0" w:color="00000A"/>
            </w:tcBorders>
            <w:vAlign w:val="center"/>
          </w:tcPr>
          <w:p w14:paraId="64912E17" w14:textId="5018650D" w:rsidR="00FD67B3" w:rsidRPr="001C1B0E" w:rsidRDefault="00FD67B3" w:rsidP="00FD67B3">
            <w:pPr>
              <w:jc w:val="center"/>
              <w:rPr>
                <w:color w:val="auto"/>
                <w:sz w:val="20"/>
                <w:szCs w:val="20"/>
              </w:rPr>
            </w:pPr>
            <w:r w:rsidRPr="001C1B0E">
              <w:rPr>
                <w:color w:val="auto"/>
                <w:sz w:val="20"/>
                <w:szCs w:val="20"/>
              </w:rPr>
              <w:t>607593</w:t>
            </w:r>
          </w:p>
        </w:tc>
        <w:tc>
          <w:tcPr>
            <w:tcW w:w="949" w:type="dxa"/>
            <w:tcBorders>
              <w:top w:val="single" w:sz="6" w:space="0" w:color="00000A"/>
              <w:left w:val="single" w:sz="6" w:space="0" w:color="00000A"/>
              <w:bottom w:val="single" w:sz="6" w:space="0" w:color="00000A"/>
              <w:right w:val="single" w:sz="6" w:space="0" w:color="00000A"/>
            </w:tcBorders>
            <w:vAlign w:val="center"/>
          </w:tcPr>
          <w:p w14:paraId="30A21A19" w14:textId="7D0BD115" w:rsidR="00FD67B3" w:rsidRPr="001C1B0E" w:rsidRDefault="00FD67B3" w:rsidP="00FD67B3">
            <w:pPr>
              <w:jc w:val="center"/>
              <w:rPr>
                <w:color w:val="auto"/>
                <w:sz w:val="20"/>
                <w:szCs w:val="20"/>
              </w:rPr>
            </w:pPr>
            <w:r w:rsidRPr="001C1B0E">
              <w:rPr>
                <w:rFonts w:eastAsia="Times New Roman"/>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vAlign w:val="center"/>
          </w:tcPr>
          <w:p w14:paraId="55D00094" w14:textId="49611FA5" w:rsidR="00FD67B3" w:rsidRPr="001C1B0E" w:rsidRDefault="00FD67B3" w:rsidP="00FD67B3">
            <w:pPr>
              <w:jc w:val="center"/>
              <w:rPr>
                <w:color w:val="auto"/>
                <w:sz w:val="20"/>
                <w:szCs w:val="20"/>
              </w:rPr>
            </w:pPr>
            <w:r w:rsidRPr="001C1B0E">
              <w:rPr>
                <w:rFonts w:eastAsia="Times New Roman"/>
                <w:color w:val="auto"/>
                <w:sz w:val="20"/>
                <w:szCs w:val="20"/>
              </w:rPr>
              <w:t>50</w:t>
            </w:r>
          </w:p>
        </w:tc>
        <w:tc>
          <w:tcPr>
            <w:tcW w:w="1879" w:type="dxa"/>
            <w:tcBorders>
              <w:top w:val="single" w:sz="6" w:space="0" w:color="00000A"/>
              <w:left w:val="single" w:sz="6" w:space="0" w:color="00000A"/>
              <w:bottom w:val="single" w:sz="6" w:space="0" w:color="00000A"/>
              <w:right w:val="single" w:sz="6" w:space="0" w:color="00000A"/>
            </w:tcBorders>
            <w:vAlign w:val="center"/>
          </w:tcPr>
          <w:p w14:paraId="27B32341" w14:textId="74381415" w:rsidR="00FD67B3" w:rsidRPr="001C1B0E" w:rsidRDefault="00FD67B3" w:rsidP="00FD67B3">
            <w:pPr>
              <w:jc w:val="center"/>
              <w:rPr>
                <w:rFonts w:asciiTheme="minorHAnsi" w:hAnsiTheme="minorHAnsi" w:cstheme="minorHAnsi"/>
                <w:color w:val="auto"/>
                <w:sz w:val="20"/>
                <w:szCs w:val="20"/>
              </w:rPr>
            </w:pPr>
            <w:r w:rsidRPr="001C1B0E">
              <w:rPr>
                <w:rFonts w:asciiTheme="minorHAnsi" w:hAnsiTheme="minorHAnsi" w:cstheme="minorHAnsi"/>
                <w:color w:val="auto"/>
                <w:sz w:val="20"/>
                <w:szCs w:val="20"/>
              </w:rPr>
              <w:t>R$ 1</w:t>
            </w:r>
            <w:r w:rsidR="008B4B25" w:rsidRPr="001C1B0E">
              <w:rPr>
                <w:rFonts w:asciiTheme="minorHAnsi" w:hAnsiTheme="minorHAnsi" w:cstheme="minorHAnsi"/>
                <w:color w:val="auto"/>
                <w:sz w:val="20"/>
                <w:szCs w:val="20"/>
              </w:rPr>
              <w:t>7,38</w:t>
            </w:r>
          </w:p>
        </w:tc>
        <w:tc>
          <w:tcPr>
            <w:tcW w:w="1462" w:type="dxa"/>
            <w:tcBorders>
              <w:top w:val="single" w:sz="6" w:space="0" w:color="00000A"/>
              <w:left w:val="single" w:sz="6" w:space="0" w:color="00000A"/>
              <w:bottom w:val="single" w:sz="6" w:space="0" w:color="00000A"/>
              <w:right w:val="single" w:sz="6" w:space="0" w:color="00000A"/>
            </w:tcBorders>
            <w:vAlign w:val="center"/>
          </w:tcPr>
          <w:p w14:paraId="1E5C4743" w14:textId="699D192D" w:rsidR="00FD67B3" w:rsidRPr="001C1B0E" w:rsidRDefault="00FD67B3" w:rsidP="00FD67B3">
            <w:pPr>
              <w:jc w:val="center"/>
              <w:rPr>
                <w:color w:val="auto"/>
                <w:sz w:val="20"/>
                <w:szCs w:val="20"/>
              </w:rPr>
            </w:pPr>
            <w:r w:rsidRPr="001C1B0E">
              <w:rPr>
                <w:color w:val="auto"/>
                <w:sz w:val="20"/>
                <w:szCs w:val="20"/>
              </w:rPr>
              <w:t xml:space="preserve">R$ </w:t>
            </w:r>
            <w:r w:rsidR="008B4B25" w:rsidRPr="001C1B0E">
              <w:rPr>
                <w:color w:val="auto"/>
                <w:sz w:val="20"/>
                <w:szCs w:val="20"/>
              </w:rPr>
              <w:t>869,00</w:t>
            </w:r>
          </w:p>
        </w:tc>
      </w:tr>
      <w:tr w:rsidR="00FD67B3" w:rsidRPr="001C1B0E" w14:paraId="1BC0EC58" w14:textId="77777777" w:rsidTr="00826348">
        <w:trPr>
          <w:trHeight w:val="20"/>
          <w:jc w:val="center"/>
        </w:trPr>
        <w:tc>
          <w:tcPr>
            <w:tcW w:w="7363" w:type="dxa"/>
            <w:gridSpan w:val="5"/>
            <w:tcBorders>
              <w:top w:val="single" w:sz="4" w:space="0" w:color="00000A"/>
              <w:left w:val="single" w:sz="4" w:space="0" w:color="00000A"/>
              <w:bottom w:val="single" w:sz="4" w:space="0" w:color="00000A"/>
              <w:right w:val="single" w:sz="4" w:space="0" w:color="00000A"/>
              <w:tl2br w:val="nil"/>
              <w:tr2bl w:val="nil"/>
            </w:tcBorders>
          </w:tcPr>
          <w:p w14:paraId="7B5765B0" w14:textId="77777777" w:rsidR="00FD67B3" w:rsidRPr="001C1B0E" w:rsidRDefault="00FD67B3" w:rsidP="00FD67B3">
            <w:pPr>
              <w:jc w:val="center"/>
              <w:rPr>
                <w:rFonts w:asciiTheme="minorHAnsi" w:hAnsiTheme="minorHAnsi" w:cstheme="minorHAnsi"/>
                <w:b/>
                <w:bCs/>
                <w:color w:val="auto"/>
              </w:rPr>
            </w:pPr>
            <w:r w:rsidRPr="001C1B0E">
              <w:rPr>
                <w:rFonts w:asciiTheme="minorHAnsi" w:hAnsiTheme="minorHAnsi" w:cstheme="minorHAnsi"/>
                <w:b/>
                <w:bCs/>
                <w:color w:val="auto"/>
              </w:rPr>
              <w:t xml:space="preserve">TOTAL </w:t>
            </w:r>
          </w:p>
        </w:tc>
        <w:tc>
          <w:tcPr>
            <w:tcW w:w="3341" w:type="dxa"/>
            <w:gridSpan w:val="2"/>
            <w:tcBorders>
              <w:top w:val="single" w:sz="4" w:space="0" w:color="00000A"/>
              <w:left w:val="single" w:sz="4" w:space="0" w:color="00000A"/>
              <w:bottom w:val="single" w:sz="4" w:space="0" w:color="00000A"/>
              <w:right w:val="single" w:sz="6" w:space="0" w:color="00000A"/>
              <w:tl2br w:val="nil"/>
              <w:tr2bl w:val="nil"/>
            </w:tcBorders>
          </w:tcPr>
          <w:p w14:paraId="43B54265" w14:textId="23C56016" w:rsidR="00FD67B3" w:rsidRPr="001C1B0E" w:rsidRDefault="00FD67B3" w:rsidP="00FD67B3">
            <w:pPr>
              <w:jc w:val="center"/>
              <w:rPr>
                <w:rFonts w:asciiTheme="minorHAnsi" w:hAnsiTheme="minorHAnsi" w:cstheme="minorHAnsi"/>
                <w:b/>
                <w:bCs/>
                <w:color w:val="auto"/>
              </w:rPr>
            </w:pPr>
            <w:r w:rsidRPr="001C1B0E">
              <w:rPr>
                <w:rFonts w:asciiTheme="minorHAnsi" w:hAnsiTheme="minorHAnsi" w:cstheme="minorHAnsi"/>
                <w:b/>
                <w:bCs/>
                <w:color w:val="auto"/>
              </w:rPr>
              <w:t>R$</w:t>
            </w:r>
            <w:r w:rsidR="00170177" w:rsidRPr="001C1B0E">
              <w:rPr>
                <w:rFonts w:asciiTheme="minorHAnsi" w:hAnsiTheme="minorHAnsi" w:cstheme="minorHAnsi"/>
                <w:b/>
                <w:bCs/>
                <w:color w:val="auto"/>
              </w:rPr>
              <w:t xml:space="preserve"> 379.052,84</w:t>
            </w:r>
          </w:p>
        </w:tc>
      </w:tr>
    </w:tbl>
    <w:p w14:paraId="1F7E4956" w14:textId="77777777" w:rsidR="00CA1008" w:rsidRPr="001C1B0E" w:rsidRDefault="00CA1008" w:rsidP="681576A3">
      <w:pPr>
        <w:rPr>
          <w:rFonts w:ascii="Arial" w:eastAsia="Arial" w:hAnsi="Arial" w:cs="Arial"/>
          <w:color w:val="auto"/>
          <w:sz w:val="20"/>
          <w:szCs w:val="20"/>
        </w:rPr>
      </w:pPr>
    </w:p>
    <w:p w14:paraId="14E0761B" w14:textId="77777777" w:rsidR="00266BD1" w:rsidRPr="001C1B0E"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1C1B0E">
        <w:rPr>
          <w:rFonts w:ascii="Arial" w:eastAsia="Arial" w:hAnsi="Arial" w:cs="Arial"/>
          <w:color w:val="auto"/>
          <w:sz w:val="20"/>
          <w:szCs w:val="20"/>
        </w:rPr>
        <w:t>Os bens objeto desta contratação são caracterizados como comuns, conforme justificativa constante do Estudo Técnico Preliminar.</w:t>
      </w:r>
    </w:p>
    <w:p w14:paraId="021FB052" w14:textId="77777777" w:rsidR="00266BD1" w:rsidRPr="001C1B0E"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1C1B0E">
        <w:rPr>
          <w:rFonts w:ascii="Arial" w:eastAsia="Arial" w:hAnsi="Arial" w:cs="Arial"/>
          <w:color w:val="auto"/>
          <w:sz w:val="20"/>
          <w:szCs w:val="20"/>
        </w:rPr>
        <w:t>O objeto desta contratação não se enquadra como sendo de bem de luxo, conforme Decreto nº 10.818, de 27 de setembro de 2021.</w:t>
      </w:r>
    </w:p>
    <w:p w14:paraId="300E88F5" w14:textId="741EC35E" w:rsidR="006339EA" w:rsidRPr="001C1B0E"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1C1B0E">
        <w:rPr>
          <w:rFonts w:ascii="Arial" w:eastAsia="Arial" w:hAnsi="Arial" w:cs="Arial"/>
          <w:color w:val="auto"/>
          <w:sz w:val="20"/>
          <w:szCs w:val="20"/>
        </w:rPr>
        <w:t xml:space="preserve">O prazo de vigência da </w:t>
      </w:r>
      <w:r w:rsidR="005B2400" w:rsidRPr="001C1B0E">
        <w:rPr>
          <w:rFonts w:ascii="Arial" w:eastAsia="Arial" w:hAnsi="Arial" w:cs="Arial"/>
          <w:color w:val="auto"/>
          <w:sz w:val="20"/>
          <w:szCs w:val="20"/>
        </w:rPr>
        <w:t xml:space="preserve">eventual </w:t>
      </w:r>
      <w:r w:rsidRPr="001C1B0E">
        <w:rPr>
          <w:rFonts w:ascii="Arial" w:eastAsia="Arial" w:hAnsi="Arial" w:cs="Arial"/>
          <w:color w:val="auto"/>
          <w:sz w:val="20"/>
          <w:szCs w:val="20"/>
        </w:rPr>
        <w:t xml:space="preserve">contratação é de </w:t>
      </w:r>
      <w:r w:rsidR="009F0DF2" w:rsidRPr="001C1B0E">
        <w:rPr>
          <w:rFonts w:ascii="Arial" w:eastAsia="Arial" w:hAnsi="Arial" w:cs="Arial"/>
          <w:color w:val="auto"/>
          <w:sz w:val="20"/>
          <w:szCs w:val="20"/>
        </w:rPr>
        <w:t>12</w:t>
      </w:r>
      <w:r w:rsidR="00825C04" w:rsidRPr="001C1B0E">
        <w:rPr>
          <w:rFonts w:ascii="Arial" w:eastAsia="Arial" w:hAnsi="Arial" w:cs="Arial"/>
          <w:color w:val="auto"/>
          <w:sz w:val="20"/>
          <w:szCs w:val="20"/>
        </w:rPr>
        <w:t xml:space="preserve"> (do</w:t>
      </w:r>
      <w:r w:rsidR="009F0DF2" w:rsidRPr="001C1B0E">
        <w:rPr>
          <w:rFonts w:ascii="Arial" w:eastAsia="Arial" w:hAnsi="Arial" w:cs="Arial"/>
          <w:color w:val="auto"/>
          <w:sz w:val="20"/>
          <w:szCs w:val="20"/>
        </w:rPr>
        <w:t>ze</w:t>
      </w:r>
      <w:r w:rsidR="00825C04" w:rsidRPr="001C1B0E">
        <w:rPr>
          <w:rFonts w:ascii="Arial" w:eastAsia="Arial" w:hAnsi="Arial" w:cs="Arial"/>
          <w:color w:val="auto"/>
          <w:sz w:val="20"/>
          <w:szCs w:val="20"/>
        </w:rPr>
        <w:t>)</w:t>
      </w:r>
      <w:r w:rsidR="005B2400" w:rsidRPr="001C1B0E">
        <w:rPr>
          <w:rFonts w:ascii="Arial" w:eastAsia="Arial" w:hAnsi="Arial" w:cs="Arial"/>
          <w:color w:val="auto"/>
          <w:sz w:val="20"/>
          <w:szCs w:val="20"/>
        </w:rPr>
        <w:t xml:space="preserve"> </w:t>
      </w:r>
      <w:r w:rsidR="009F0DF2" w:rsidRPr="001C1B0E">
        <w:rPr>
          <w:rFonts w:ascii="Arial" w:eastAsia="Arial" w:hAnsi="Arial" w:cs="Arial"/>
          <w:color w:val="auto"/>
          <w:sz w:val="20"/>
          <w:szCs w:val="20"/>
        </w:rPr>
        <w:t>meses</w:t>
      </w:r>
      <w:r w:rsidR="00EC1485" w:rsidRPr="001C1B0E">
        <w:rPr>
          <w:rFonts w:ascii="Arial" w:eastAsia="Arial" w:hAnsi="Arial" w:cs="Arial"/>
          <w:color w:val="auto"/>
          <w:sz w:val="20"/>
          <w:szCs w:val="20"/>
        </w:rPr>
        <w:t>,</w:t>
      </w:r>
      <w:r w:rsidRPr="001C1B0E">
        <w:rPr>
          <w:rFonts w:ascii="Arial" w:eastAsia="Arial" w:hAnsi="Arial" w:cs="Arial"/>
          <w:color w:val="auto"/>
          <w:sz w:val="20"/>
          <w:szCs w:val="20"/>
        </w:rPr>
        <w:t xml:space="preserve"> contados do(a) </w:t>
      </w:r>
      <w:r w:rsidR="005B2400" w:rsidRPr="001C1B0E">
        <w:rPr>
          <w:rFonts w:ascii="Arial" w:eastAsia="Arial" w:hAnsi="Arial" w:cs="Arial"/>
          <w:color w:val="auto"/>
          <w:sz w:val="20"/>
          <w:szCs w:val="20"/>
        </w:rPr>
        <w:t>assinatura d</w:t>
      </w:r>
      <w:r w:rsidR="00000BC0" w:rsidRPr="001C1B0E">
        <w:rPr>
          <w:rFonts w:ascii="Arial" w:eastAsia="Arial" w:hAnsi="Arial" w:cs="Arial"/>
          <w:color w:val="auto"/>
          <w:sz w:val="20"/>
          <w:szCs w:val="20"/>
        </w:rPr>
        <w:t>o contrato</w:t>
      </w:r>
      <w:r w:rsidRPr="001C1B0E">
        <w:rPr>
          <w:rFonts w:ascii="Arial" w:eastAsia="Arial" w:hAnsi="Arial" w:cs="Arial"/>
          <w:color w:val="auto"/>
          <w:sz w:val="20"/>
          <w:szCs w:val="20"/>
        </w:rPr>
        <w:t>, na forma do artigo 10</w:t>
      </w:r>
      <w:r w:rsidR="0018004F" w:rsidRPr="001C1B0E">
        <w:rPr>
          <w:rFonts w:ascii="Arial" w:eastAsia="Arial" w:hAnsi="Arial" w:cs="Arial"/>
          <w:color w:val="auto"/>
          <w:sz w:val="20"/>
          <w:szCs w:val="20"/>
        </w:rPr>
        <w:t>5</w:t>
      </w:r>
      <w:r w:rsidRPr="001C1B0E">
        <w:rPr>
          <w:rFonts w:ascii="Arial" w:eastAsia="Arial" w:hAnsi="Arial" w:cs="Arial"/>
          <w:color w:val="auto"/>
          <w:sz w:val="20"/>
          <w:szCs w:val="20"/>
        </w:rPr>
        <w:t xml:space="preserve"> da Lei n° 14.133, de 2021.</w:t>
      </w:r>
    </w:p>
    <w:p w14:paraId="2D4A9FEA" w14:textId="21D7D1B9" w:rsidR="006339EA" w:rsidRPr="001C1B0E"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1C1B0E">
        <w:rPr>
          <w:rFonts w:ascii="Arial" w:eastAsia="Arial" w:hAnsi="Arial" w:cs="Arial"/>
          <w:color w:val="auto"/>
          <w:sz w:val="20"/>
          <w:szCs w:val="20"/>
        </w:rPr>
        <w:t>O contrato oferece maior detalhamento das regras que serão aplicadas em relação à vigência da contratação.</w:t>
      </w:r>
    </w:p>
    <w:p w14:paraId="78A4E780" w14:textId="1EF21B10" w:rsidR="00DF2CD2" w:rsidRPr="001C1B0E"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color w:val="auto"/>
          <w:sz w:val="20"/>
          <w:szCs w:val="20"/>
          <w:u w:val="single"/>
        </w:rPr>
      </w:pPr>
      <w:r w:rsidRPr="001C1B0E">
        <w:rPr>
          <w:rFonts w:ascii="Arial" w:eastAsia="Arial" w:hAnsi="Arial" w:cs="Arial"/>
          <w:b/>
          <w:smallCaps/>
          <w:color w:val="auto"/>
          <w:sz w:val="20"/>
          <w:szCs w:val="20"/>
        </w:rPr>
        <w:t>FUNDAMENTAÇÃO E DESCRIÇÃO DA NECESSIDADE DA CONTRATAÇÃO</w:t>
      </w:r>
    </w:p>
    <w:p w14:paraId="0C37BA9A" w14:textId="2D5EC763" w:rsidR="004A41ED" w:rsidRPr="001C1B0E"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1C1B0E">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1C1B0E">
        <w:rPr>
          <w:rFonts w:ascii="Arial" w:eastAsia="Arial" w:hAnsi="Arial" w:cs="Arial"/>
          <w:color w:val="auto"/>
          <w:sz w:val="20"/>
          <w:szCs w:val="20"/>
        </w:rPr>
        <w:t>.</w:t>
      </w:r>
    </w:p>
    <w:p w14:paraId="21C45842" w14:textId="77777777" w:rsidR="0007700C" w:rsidRPr="001C1B0E" w:rsidRDefault="0007700C" w:rsidP="00F22012">
      <w:pPr>
        <w:pStyle w:val="PargrafodaLista"/>
        <w:spacing w:before="40"/>
        <w:ind w:left="851"/>
        <w:jc w:val="both"/>
        <w:rPr>
          <w:rFonts w:ascii="Arial" w:eastAsia="Arial" w:hAnsi="Arial" w:cs="Arial"/>
          <w:color w:val="auto"/>
          <w:sz w:val="20"/>
          <w:szCs w:val="20"/>
        </w:rPr>
      </w:pPr>
    </w:p>
    <w:p w14:paraId="2DE708B3" w14:textId="77777777" w:rsidR="00212BEC" w:rsidRPr="001C1B0E" w:rsidRDefault="00212BEC" w:rsidP="00212BEC">
      <w:pPr>
        <w:pStyle w:val="PargrafodaLista"/>
        <w:spacing w:before="40"/>
        <w:ind w:left="851"/>
        <w:jc w:val="both"/>
        <w:rPr>
          <w:rFonts w:ascii="Arial" w:eastAsia="Arial" w:hAnsi="Arial" w:cs="Arial"/>
          <w:color w:val="auto"/>
          <w:sz w:val="20"/>
          <w:szCs w:val="20"/>
        </w:rPr>
      </w:pPr>
    </w:p>
    <w:p w14:paraId="47126421" w14:textId="04EB7065" w:rsidR="007772FC" w:rsidRPr="001C1B0E" w:rsidRDefault="00266BD1" w:rsidP="007772FC">
      <w:pPr>
        <w:pStyle w:val="PargrafodaLista"/>
        <w:numPr>
          <w:ilvl w:val="1"/>
          <w:numId w:val="3"/>
        </w:numPr>
        <w:spacing w:before="40"/>
        <w:ind w:left="851"/>
        <w:jc w:val="both"/>
        <w:rPr>
          <w:rFonts w:ascii="Arial" w:eastAsia="Arial" w:hAnsi="Arial" w:cs="Arial"/>
          <w:color w:val="auto"/>
          <w:sz w:val="20"/>
          <w:szCs w:val="20"/>
        </w:rPr>
      </w:pPr>
      <w:r w:rsidRPr="001C1B0E">
        <w:rPr>
          <w:rFonts w:ascii="Arial" w:eastAsia="Arial" w:hAnsi="Arial" w:cs="Arial"/>
          <w:color w:val="auto"/>
          <w:sz w:val="20"/>
          <w:szCs w:val="20"/>
        </w:rPr>
        <w:t>O objeto da contratação está previsto no Plano de Contratações Anual, conforme consta das informações básicas desse termo de referência.</w:t>
      </w:r>
    </w:p>
    <w:p w14:paraId="06E3A40C" w14:textId="77777777" w:rsidR="0071513B" w:rsidRPr="001C1B0E"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1C1B0E"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color w:val="auto"/>
          <w:sz w:val="20"/>
          <w:szCs w:val="20"/>
        </w:rPr>
      </w:pPr>
      <w:r w:rsidRPr="001C1B0E">
        <w:rPr>
          <w:rFonts w:ascii="Arial" w:eastAsia="Arial" w:hAnsi="Arial" w:cs="Arial"/>
          <w:b/>
          <w:color w:val="auto"/>
          <w:sz w:val="20"/>
          <w:szCs w:val="20"/>
        </w:rPr>
        <w:t>DESCRIÇÃO DA SOLUÇÃO COMO UM TODO CONSIDERADO O CICLO DE VIDA DO OBJETO E ESPECIFICAÇÃO DO PRODUTO</w:t>
      </w:r>
    </w:p>
    <w:p w14:paraId="694CA41D" w14:textId="3070BC7D" w:rsidR="002C648A" w:rsidRPr="001C1B0E" w:rsidRDefault="002C648A" w:rsidP="002C648A">
      <w:pPr>
        <w:pStyle w:val="Nivel10"/>
        <w:numPr>
          <w:ilvl w:val="1"/>
          <w:numId w:val="3"/>
        </w:numPr>
        <w:ind w:left="851"/>
        <w:rPr>
          <w:rFonts w:eastAsia="Arial"/>
          <w:b w:val="0"/>
          <w:bCs/>
          <w:color w:val="auto"/>
        </w:rPr>
      </w:pPr>
      <w:r w:rsidRPr="001C1B0E">
        <w:rPr>
          <w:rFonts w:eastAsia="Arial"/>
          <w:b w:val="0"/>
          <w:bCs/>
          <w:color w:val="auto"/>
        </w:rPr>
        <w:t>A descrição da solução como um todo encontra-se pormenorizada em tópico específico dos Estudos Técnicos Preliminares, apêndice deste Termo de Referência.</w:t>
      </w:r>
    </w:p>
    <w:p w14:paraId="371B6ED0" w14:textId="77777777" w:rsidR="00212BEC" w:rsidRPr="001C1B0E" w:rsidRDefault="00212BEC" w:rsidP="00212BEC">
      <w:pPr>
        <w:rPr>
          <w:color w:val="auto"/>
        </w:rPr>
      </w:pPr>
    </w:p>
    <w:p w14:paraId="69738E0B" w14:textId="4C76CC1D" w:rsidR="002C648A" w:rsidRPr="001C1B0E"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color w:val="auto"/>
          <w:sz w:val="20"/>
          <w:szCs w:val="20"/>
        </w:rPr>
      </w:pPr>
      <w:r w:rsidRPr="001C1B0E">
        <w:rPr>
          <w:rFonts w:ascii="Arial" w:eastAsia="Arial" w:hAnsi="Arial" w:cs="Arial"/>
          <w:b/>
          <w:bCs/>
          <w:color w:val="auto"/>
          <w:sz w:val="20"/>
          <w:szCs w:val="20"/>
        </w:rPr>
        <w:t>REQUISITOS DA CONTRATAÇÃO</w:t>
      </w:r>
    </w:p>
    <w:p w14:paraId="213FC66A" w14:textId="43604D8C" w:rsidR="002C648A" w:rsidRPr="001C1B0E" w:rsidRDefault="002C648A" w:rsidP="002C648A">
      <w:pPr>
        <w:jc w:val="both"/>
        <w:rPr>
          <w:rFonts w:ascii="Arial" w:eastAsia="Arial" w:hAnsi="Arial" w:cs="Arial"/>
          <w:color w:val="auto"/>
          <w:sz w:val="20"/>
          <w:szCs w:val="20"/>
        </w:rPr>
      </w:pPr>
      <w:r w:rsidRPr="001C1B0E">
        <w:rPr>
          <w:rFonts w:ascii="Arial" w:eastAsia="Arial" w:hAnsi="Arial" w:cs="Arial"/>
          <w:b/>
          <w:bCs/>
          <w:color w:val="auto"/>
          <w:sz w:val="20"/>
          <w:szCs w:val="20"/>
        </w:rPr>
        <w:t>Sustentabilidade</w:t>
      </w:r>
    </w:p>
    <w:p w14:paraId="7FD0199F" w14:textId="4E660242" w:rsidR="00A4245E" w:rsidRPr="001C1B0E" w:rsidRDefault="00A4245E" w:rsidP="00A4245E">
      <w:pPr>
        <w:pStyle w:val="PargrafodaLista"/>
        <w:numPr>
          <w:ilvl w:val="1"/>
          <w:numId w:val="3"/>
        </w:numPr>
        <w:ind w:left="851"/>
        <w:jc w:val="both"/>
        <w:rPr>
          <w:rFonts w:ascii="Arial" w:eastAsia="Arial" w:hAnsi="Arial" w:cs="Arial"/>
          <w:color w:val="auto"/>
          <w:sz w:val="20"/>
          <w:szCs w:val="20"/>
        </w:rPr>
      </w:pPr>
      <w:r w:rsidRPr="001C1B0E">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p>
    <w:p w14:paraId="4EDD1AB1" w14:textId="1EBC7A53" w:rsidR="00A4245E" w:rsidRPr="001C1B0E" w:rsidRDefault="1659E023" w:rsidP="008C3C34">
      <w:pPr>
        <w:pStyle w:val="Nvel1-SemNumPreto"/>
        <w:rPr>
          <w:strike w:val="0"/>
          <w:color w:val="auto"/>
        </w:rPr>
      </w:pPr>
      <w:r w:rsidRPr="001C1B0E">
        <w:rPr>
          <w:strike w:val="0"/>
          <w:color w:val="auto"/>
        </w:rPr>
        <w:lastRenderedPageBreak/>
        <w:t>Subcontratação</w:t>
      </w:r>
    </w:p>
    <w:p w14:paraId="1355E374" w14:textId="77777777" w:rsidR="00A4245E" w:rsidRPr="001C1B0E" w:rsidRDefault="00A4245E" w:rsidP="00A4245E">
      <w:pPr>
        <w:pStyle w:val="Nivel2"/>
        <w:numPr>
          <w:ilvl w:val="1"/>
          <w:numId w:val="3"/>
        </w:numPr>
        <w:ind w:left="851"/>
        <w:rPr>
          <w:rFonts w:ascii="Arial" w:hAnsi="Arial" w:cs="Arial"/>
          <w:color w:val="auto"/>
          <w:sz w:val="20"/>
          <w:szCs w:val="20"/>
        </w:rPr>
      </w:pPr>
      <w:r w:rsidRPr="001C1B0E">
        <w:rPr>
          <w:rFonts w:ascii="Arial" w:hAnsi="Arial" w:cs="Arial"/>
          <w:color w:val="auto"/>
          <w:sz w:val="20"/>
          <w:szCs w:val="20"/>
        </w:rPr>
        <w:t>Não é admitida a subcontratação do objeto contratual.</w:t>
      </w:r>
    </w:p>
    <w:p w14:paraId="365F3171" w14:textId="77777777" w:rsidR="00A4245E" w:rsidRPr="001C1B0E" w:rsidRDefault="1659E023" w:rsidP="008C3C34">
      <w:pPr>
        <w:pStyle w:val="Nvel1-SemNumPreto"/>
        <w:rPr>
          <w:strike w:val="0"/>
          <w:color w:val="auto"/>
        </w:rPr>
      </w:pPr>
      <w:r w:rsidRPr="001C1B0E">
        <w:rPr>
          <w:strike w:val="0"/>
          <w:color w:val="auto"/>
        </w:rPr>
        <w:t>Garantia da contratação</w:t>
      </w:r>
    </w:p>
    <w:p w14:paraId="7CF88F98" w14:textId="77777777" w:rsidR="00A4245E" w:rsidRPr="001C1B0E" w:rsidRDefault="00A4245E" w:rsidP="00A4245E">
      <w:pPr>
        <w:pStyle w:val="Nvel2-Red"/>
        <w:numPr>
          <w:ilvl w:val="1"/>
          <w:numId w:val="3"/>
        </w:numPr>
        <w:ind w:left="851"/>
        <w:rPr>
          <w:i w:val="0"/>
          <w:iCs w:val="0"/>
          <w:color w:val="auto"/>
        </w:rPr>
      </w:pPr>
      <w:r w:rsidRPr="001C1B0E">
        <w:rPr>
          <w:i w:val="0"/>
          <w:iCs w:val="0"/>
          <w:color w:val="auto"/>
        </w:rPr>
        <w:t xml:space="preserve">Não haverá exigência da garantia da contratação dos </w:t>
      </w:r>
      <w:hyperlink r:id="rId9" w:anchor="art96">
        <w:r w:rsidRPr="001C1B0E">
          <w:rPr>
            <w:rStyle w:val="Hyperlink"/>
            <w:i w:val="0"/>
            <w:iCs w:val="0"/>
            <w:color w:val="auto"/>
          </w:rPr>
          <w:t>artigos 96 e seguintes da Lei nº 14.133, de 2021</w:t>
        </w:r>
      </w:hyperlink>
      <w:r w:rsidRPr="001C1B0E">
        <w:rPr>
          <w:i w:val="0"/>
          <w:iCs w:val="0"/>
          <w:color w:val="auto"/>
        </w:rPr>
        <w:t>, pelas razões constantes do Estudo Técnico Preliminar.</w:t>
      </w:r>
    </w:p>
    <w:p w14:paraId="30638C40" w14:textId="5737DBC3" w:rsidR="00212BEC" w:rsidRPr="001C1B0E" w:rsidRDefault="00A4245E" w:rsidP="00212BEC">
      <w:pPr>
        <w:pStyle w:val="PargrafodaLista"/>
        <w:numPr>
          <w:ilvl w:val="1"/>
          <w:numId w:val="3"/>
        </w:numPr>
        <w:ind w:left="851"/>
        <w:jc w:val="both"/>
        <w:rPr>
          <w:rFonts w:ascii="Arial" w:eastAsia="Arial" w:hAnsi="Arial" w:cs="Arial"/>
          <w:color w:val="auto"/>
          <w:sz w:val="18"/>
          <w:szCs w:val="18"/>
        </w:rPr>
      </w:pPr>
      <w:r w:rsidRPr="001C1B0E">
        <w:rPr>
          <w:rFonts w:ascii="Arial" w:hAnsi="Arial" w:cs="Arial"/>
          <w:color w:val="auto"/>
          <w:sz w:val="20"/>
          <w:szCs w:val="20"/>
        </w:rPr>
        <w:t>O contrato oferece maior detalhamento das regras que serão aplicadas em relação à garantia da contratação.</w:t>
      </w:r>
    </w:p>
    <w:p w14:paraId="32F051AA" w14:textId="77777777" w:rsidR="00212BEC" w:rsidRPr="001C1B0E" w:rsidRDefault="00212BEC" w:rsidP="00212BEC">
      <w:pPr>
        <w:rPr>
          <w:color w:val="auto"/>
        </w:rPr>
      </w:pPr>
    </w:p>
    <w:p w14:paraId="0F2F2EDE" w14:textId="493CC93F" w:rsidR="00DF2CD2" w:rsidRPr="001C1B0E"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color w:val="auto"/>
          <w:sz w:val="20"/>
          <w:szCs w:val="20"/>
        </w:rPr>
      </w:pPr>
      <w:r w:rsidRPr="001C1B0E">
        <w:rPr>
          <w:rFonts w:ascii="Arial" w:eastAsia="Arial" w:hAnsi="Arial" w:cs="Arial"/>
          <w:b/>
          <w:smallCaps/>
          <w:color w:val="auto"/>
          <w:sz w:val="20"/>
          <w:szCs w:val="20"/>
        </w:rPr>
        <w:t>MODELO DE EXECUÇÃO DO OBJETO</w:t>
      </w:r>
    </w:p>
    <w:p w14:paraId="7AA91331" w14:textId="37BEE81B" w:rsidR="00EB119B" w:rsidRPr="001C1B0E"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1C1B0E">
        <w:rPr>
          <w:rFonts w:ascii="Arial" w:hAnsi="Arial" w:cs="Arial"/>
          <w:color w:val="auto"/>
          <w:sz w:val="20"/>
          <w:szCs w:val="20"/>
        </w:rPr>
        <w:t>O p</w:t>
      </w:r>
      <w:r w:rsidR="00C508BA" w:rsidRPr="001C1B0E">
        <w:rPr>
          <w:rFonts w:ascii="Arial" w:hAnsi="Arial" w:cs="Arial"/>
          <w:color w:val="auto"/>
          <w:sz w:val="20"/>
          <w:szCs w:val="20"/>
        </w:rPr>
        <w:t xml:space="preserve">razo de entrega dos bens é de </w:t>
      </w:r>
      <w:r w:rsidR="00594DB4" w:rsidRPr="001C1B0E">
        <w:rPr>
          <w:rFonts w:ascii="Arial" w:hAnsi="Arial" w:cs="Arial"/>
          <w:color w:val="auto"/>
          <w:sz w:val="20"/>
          <w:szCs w:val="20"/>
        </w:rPr>
        <w:t>15</w:t>
      </w:r>
      <w:r w:rsidRPr="001C1B0E">
        <w:rPr>
          <w:rFonts w:ascii="Arial" w:hAnsi="Arial" w:cs="Arial"/>
          <w:color w:val="auto"/>
          <w:sz w:val="20"/>
          <w:szCs w:val="20"/>
        </w:rPr>
        <w:t xml:space="preserve"> (</w:t>
      </w:r>
      <w:r w:rsidR="00594DB4" w:rsidRPr="001C1B0E">
        <w:rPr>
          <w:rFonts w:ascii="Arial" w:hAnsi="Arial" w:cs="Arial"/>
          <w:color w:val="auto"/>
          <w:sz w:val="20"/>
          <w:szCs w:val="20"/>
        </w:rPr>
        <w:t>quinze</w:t>
      </w:r>
      <w:r w:rsidRPr="001C1B0E">
        <w:rPr>
          <w:rFonts w:ascii="Arial" w:hAnsi="Arial" w:cs="Arial"/>
          <w:color w:val="auto"/>
          <w:sz w:val="20"/>
          <w:szCs w:val="20"/>
        </w:rPr>
        <w:t>) dias, contados a partir do recebimento da Nota de Empenho</w:t>
      </w:r>
      <w:r w:rsidR="00353FF0" w:rsidRPr="001C1B0E">
        <w:rPr>
          <w:rFonts w:ascii="Arial" w:hAnsi="Arial" w:cs="Arial"/>
          <w:color w:val="auto"/>
          <w:sz w:val="20"/>
          <w:szCs w:val="20"/>
        </w:rPr>
        <w:t xml:space="preserve">. </w:t>
      </w:r>
    </w:p>
    <w:p w14:paraId="07D5D10D" w14:textId="1992ED67" w:rsidR="00353FF0" w:rsidRPr="001C1B0E" w:rsidRDefault="00353FF0" w:rsidP="00353FF0">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Os bens deverão ser entregues no seguinte endereço</w:t>
      </w:r>
      <w:r w:rsidR="00C576EE" w:rsidRPr="001C1B0E">
        <w:rPr>
          <w:rFonts w:ascii="Arial" w:hAnsi="Arial" w:cs="Arial"/>
          <w:color w:val="auto"/>
          <w:sz w:val="20"/>
          <w:szCs w:val="20"/>
        </w:rPr>
        <w:t>:</w:t>
      </w:r>
      <w:r w:rsidRPr="001C1B0E">
        <w:rPr>
          <w:rFonts w:ascii="Arial" w:hAnsi="Arial" w:cs="Arial"/>
          <w:color w:val="auto"/>
          <w:sz w:val="20"/>
          <w:szCs w:val="20"/>
        </w:rPr>
        <w:t xml:space="preserve"> </w:t>
      </w:r>
      <w:r w:rsidR="0007700C" w:rsidRPr="001C1B0E">
        <w:rPr>
          <w:rFonts w:ascii="Arial" w:hAnsi="Arial" w:cs="Arial"/>
          <w:color w:val="auto"/>
          <w:sz w:val="20"/>
          <w:szCs w:val="20"/>
        </w:rPr>
        <w:t>Secretaria de Infraestrutura e Urbanismo localizada na Av. Coronel Geminiano Maciel, SN, Centro, Belo Jardim – PE, CEP: 55150-030, em frente a garagem da prefeitura</w:t>
      </w:r>
      <w:r w:rsidR="00C576EE" w:rsidRPr="001C1B0E">
        <w:rPr>
          <w:rFonts w:ascii="Arial" w:hAnsi="Arial" w:cs="Arial"/>
          <w:color w:val="auto"/>
          <w:sz w:val="20"/>
          <w:szCs w:val="20"/>
        </w:rPr>
        <w:t xml:space="preserve"> em dias com expediente, de segunda-feira a sexta-feira, das 0</w:t>
      </w:r>
      <w:r w:rsidR="00594DB4" w:rsidRPr="001C1B0E">
        <w:rPr>
          <w:rFonts w:ascii="Arial" w:hAnsi="Arial" w:cs="Arial"/>
          <w:color w:val="auto"/>
          <w:sz w:val="20"/>
          <w:szCs w:val="20"/>
        </w:rPr>
        <w:t>8</w:t>
      </w:r>
      <w:r w:rsidR="00C576EE" w:rsidRPr="001C1B0E">
        <w:rPr>
          <w:rFonts w:ascii="Arial" w:hAnsi="Arial" w:cs="Arial"/>
          <w:color w:val="auto"/>
          <w:sz w:val="20"/>
          <w:szCs w:val="20"/>
        </w:rPr>
        <w:t>:</w:t>
      </w:r>
      <w:r w:rsidR="00594DB4" w:rsidRPr="001C1B0E">
        <w:rPr>
          <w:rFonts w:ascii="Arial" w:hAnsi="Arial" w:cs="Arial"/>
          <w:color w:val="auto"/>
          <w:sz w:val="20"/>
          <w:szCs w:val="20"/>
        </w:rPr>
        <w:t>0</w:t>
      </w:r>
      <w:r w:rsidR="00C576EE" w:rsidRPr="001C1B0E">
        <w:rPr>
          <w:rFonts w:ascii="Arial" w:hAnsi="Arial" w:cs="Arial"/>
          <w:color w:val="auto"/>
          <w:sz w:val="20"/>
          <w:szCs w:val="20"/>
        </w:rPr>
        <w:t>0 horas às 1</w:t>
      </w:r>
      <w:r w:rsidR="00594DB4" w:rsidRPr="001C1B0E">
        <w:rPr>
          <w:rFonts w:ascii="Arial" w:hAnsi="Arial" w:cs="Arial"/>
          <w:color w:val="auto"/>
          <w:sz w:val="20"/>
          <w:szCs w:val="20"/>
        </w:rPr>
        <w:t>2</w:t>
      </w:r>
      <w:r w:rsidR="00C576EE" w:rsidRPr="001C1B0E">
        <w:rPr>
          <w:rFonts w:ascii="Arial" w:hAnsi="Arial" w:cs="Arial"/>
          <w:color w:val="auto"/>
          <w:sz w:val="20"/>
          <w:szCs w:val="20"/>
        </w:rPr>
        <w:t>:</w:t>
      </w:r>
      <w:r w:rsidR="00594DB4" w:rsidRPr="001C1B0E">
        <w:rPr>
          <w:rFonts w:ascii="Arial" w:hAnsi="Arial" w:cs="Arial"/>
          <w:color w:val="auto"/>
          <w:sz w:val="20"/>
          <w:szCs w:val="20"/>
        </w:rPr>
        <w:t>0</w:t>
      </w:r>
      <w:r w:rsidR="00C576EE" w:rsidRPr="001C1B0E">
        <w:rPr>
          <w:rFonts w:ascii="Arial" w:hAnsi="Arial" w:cs="Arial"/>
          <w:color w:val="auto"/>
          <w:sz w:val="20"/>
          <w:szCs w:val="20"/>
        </w:rPr>
        <w:t>0 horas</w:t>
      </w:r>
      <w:r w:rsidR="00C576EE" w:rsidRPr="001C1B0E">
        <w:rPr>
          <w:rFonts w:ascii="Arial" w:eastAsia="Arial" w:hAnsi="Arial" w:cs="Arial"/>
          <w:color w:val="auto"/>
          <w:sz w:val="20"/>
          <w:szCs w:val="20"/>
        </w:rPr>
        <w:t>.</w:t>
      </w:r>
    </w:p>
    <w:p w14:paraId="11B0809D" w14:textId="26505166" w:rsidR="00353FF0" w:rsidRPr="001C1B0E" w:rsidRDefault="00353FF0" w:rsidP="00353FF0">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1C1B0E">
        <w:rPr>
          <w:rFonts w:ascii="Arial" w:hAnsi="Arial" w:cs="Arial"/>
          <w:color w:val="auto"/>
          <w:sz w:val="20"/>
          <w:szCs w:val="20"/>
        </w:rPr>
        <w:t xml:space="preserve">No caso de produtos perecíveis, o prazo de validade na data da entrega não poderá ser inferior a </w:t>
      </w:r>
      <w:r w:rsidR="00C576EE" w:rsidRPr="001C1B0E">
        <w:rPr>
          <w:rFonts w:ascii="Arial" w:hAnsi="Arial" w:cs="Arial"/>
          <w:color w:val="auto"/>
          <w:sz w:val="20"/>
          <w:szCs w:val="20"/>
        </w:rPr>
        <w:t>metade</w:t>
      </w:r>
      <w:r w:rsidRPr="001C1B0E">
        <w:rPr>
          <w:rFonts w:ascii="Arial" w:hAnsi="Arial" w:cs="Arial"/>
          <w:color w:val="auto"/>
          <w:sz w:val="20"/>
          <w:szCs w:val="20"/>
        </w:rPr>
        <w:t xml:space="preserve"> do prazo total recomendado pelo fabricante</w:t>
      </w:r>
      <w:r w:rsidR="00C576EE" w:rsidRPr="001C1B0E">
        <w:rPr>
          <w:rFonts w:ascii="Arial" w:hAnsi="Arial" w:cs="Arial"/>
          <w:color w:val="auto"/>
          <w:sz w:val="20"/>
          <w:szCs w:val="20"/>
        </w:rPr>
        <w:t>.</w:t>
      </w:r>
    </w:p>
    <w:p w14:paraId="6A180837" w14:textId="77777777" w:rsidR="00C576EE" w:rsidRPr="001C1B0E" w:rsidRDefault="00C576EE" w:rsidP="008C3C34">
      <w:pPr>
        <w:pStyle w:val="Nvel1-SemNumPreto"/>
        <w:rPr>
          <w:strike w:val="0"/>
          <w:color w:val="auto"/>
        </w:rPr>
      </w:pPr>
      <w:r w:rsidRPr="001C1B0E">
        <w:rPr>
          <w:strike w:val="0"/>
          <w:color w:val="auto"/>
        </w:rPr>
        <w:t>Garantia, manutenção e assistência técnica</w:t>
      </w:r>
    </w:p>
    <w:p w14:paraId="37000404" w14:textId="77777777" w:rsidR="00C576EE" w:rsidRPr="001C1B0E" w:rsidRDefault="00C576EE" w:rsidP="00C576EE">
      <w:pPr>
        <w:pStyle w:val="Nvel2-Red"/>
        <w:numPr>
          <w:ilvl w:val="1"/>
          <w:numId w:val="3"/>
        </w:numPr>
        <w:ind w:left="993"/>
        <w:rPr>
          <w:i w:val="0"/>
          <w:iCs w:val="0"/>
          <w:color w:val="auto"/>
        </w:rPr>
      </w:pPr>
      <w:r w:rsidRPr="001C1B0E">
        <w:rPr>
          <w:i w:val="0"/>
          <w:iCs w:val="0"/>
          <w:color w:val="auto"/>
        </w:rPr>
        <w:t>O prazo de garantia é aquele estabelecido na Lei nº 8.078, de 11 de setembro de 1990 (Código de Defesa do Consumidor)</w:t>
      </w:r>
    </w:p>
    <w:p w14:paraId="1E91B31C" w14:textId="61F20DF7" w:rsidR="00DF2CD2" w:rsidRPr="001C1B0E"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18"/>
          <w:szCs w:val="18"/>
        </w:rPr>
      </w:pPr>
      <w:r w:rsidRPr="001C1B0E">
        <w:rPr>
          <w:rFonts w:ascii="Arial" w:hAnsi="Arial" w:cs="Arial"/>
          <w:b/>
          <w:bCs/>
          <w:color w:val="auto"/>
          <w:sz w:val="20"/>
          <w:szCs w:val="20"/>
        </w:rPr>
        <w:t>MODELO DE GESTÃO DO CONTRATO</w:t>
      </w:r>
    </w:p>
    <w:p w14:paraId="09E0E146" w14:textId="3EA6C879" w:rsidR="00C576EE" w:rsidRPr="001C1B0E" w:rsidRDefault="00C576EE" w:rsidP="00C576EE">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1C1B0E" w:rsidRDefault="00C576EE" w:rsidP="00C576EE">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1C1B0E" w:rsidRDefault="00C576EE" w:rsidP="00C576EE">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As comunicações entre o órgão ou entidade e a contratada devem ser realizadas por escrito sempre que o ato exigir tal formalidade, admitindo-se o uso de mensagem eletrônica para esse fim.</w:t>
      </w:r>
    </w:p>
    <w:p w14:paraId="3D048067" w14:textId="0A8EC637" w:rsidR="00EB6F1C" w:rsidRPr="001C1B0E" w:rsidRDefault="00C576EE" w:rsidP="000979BE">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O órgão ou entidade poderá convocar representante da empresa para adoção de providências que devam ser cumpridas de imediato.</w:t>
      </w:r>
    </w:p>
    <w:p w14:paraId="17B3799B" w14:textId="33A2881B" w:rsidR="000979BE" w:rsidRPr="001C1B0E" w:rsidRDefault="00C576EE" w:rsidP="004E1876">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 xml:space="preserve"> Após a assinatura do contrato ou instrumento equivalente</w:t>
      </w:r>
      <w:r w:rsidRPr="001C1B0E">
        <w:rPr>
          <w:rFonts w:ascii="Arial" w:hAnsi="Arial" w:cs="Arial"/>
          <w:strike/>
          <w:color w:val="auto"/>
          <w:sz w:val="20"/>
          <w:szCs w:val="20"/>
        </w:rPr>
        <w:t>,</w:t>
      </w:r>
      <w:r w:rsidRPr="001C1B0E">
        <w:rPr>
          <w:rFonts w:ascii="Arial" w:hAnsi="Arial" w:cs="Arial"/>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6222A08" w:rsidR="00C576EE" w:rsidRPr="001C1B0E" w:rsidRDefault="00C576EE" w:rsidP="008C3C34">
      <w:pPr>
        <w:pStyle w:val="Nivel2"/>
        <w:numPr>
          <w:ilvl w:val="0"/>
          <w:numId w:val="0"/>
        </w:numPr>
        <w:rPr>
          <w:rFonts w:ascii="Arial" w:hAnsi="Arial" w:cs="Arial"/>
          <w:b/>
          <w:bCs/>
          <w:color w:val="auto"/>
          <w:sz w:val="20"/>
          <w:szCs w:val="20"/>
        </w:rPr>
      </w:pPr>
      <w:r w:rsidRPr="001C1B0E">
        <w:rPr>
          <w:rFonts w:ascii="Arial" w:hAnsi="Arial" w:cs="Arial"/>
          <w:b/>
          <w:bCs/>
          <w:color w:val="auto"/>
          <w:sz w:val="20"/>
          <w:szCs w:val="20"/>
        </w:rPr>
        <w:t>Fiscalização</w:t>
      </w:r>
      <w:r w:rsidR="002C648A" w:rsidRPr="001C1B0E">
        <w:rPr>
          <w:rFonts w:ascii="Arial" w:hAnsi="Arial" w:cs="Arial"/>
          <w:b/>
          <w:bCs/>
          <w:color w:val="auto"/>
          <w:sz w:val="20"/>
          <w:szCs w:val="20"/>
        </w:rPr>
        <w:t xml:space="preserve"> </w:t>
      </w:r>
    </w:p>
    <w:p w14:paraId="43E95B20" w14:textId="77777777" w:rsidR="00C576EE" w:rsidRPr="001C1B0E" w:rsidRDefault="00C576EE" w:rsidP="00C576EE">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A execução do contrato deverá ser acompanhada e fiscalizada pelo(s) fiscal(</w:t>
      </w:r>
      <w:proofErr w:type="spellStart"/>
      <w:r w:rsidRPr="001C1B0E">
        <w:rPr>
          <w:rFonts w:ascii="Arial" w:hAnsi="Arial" w:cs="Arial"/>
          <w:color w:val="auto"/>
          <w:sz w:val="20"/>
          <w:szCs w:val="20"/>
        </w:rPr>
        <w:t>is</w:t>
      </w:r>
      <w:proofErr w:type="spellEnd"/>
      <w:r w:rsidRPr="001C1B0E">
        <w:rPr>
          <w:rFonts w:ascii="Arial" w:hAnsi="Arial" w:cs="Arial"/>
          <w:color w:val="auto"/>
          <w:sz w:val="20"/>
          <w:szCs w:val="20"/>
        </w:rPr>
        <w:t>) do contrato, ou pelos respectivos substitutos (</w:t>
      </w:r>
      <w:hyperlink r:id="rId10" w:anchor="art117">
        <w:r w:rsidRPr="001C1B0E">
          <w:rPr>
            <w:rStyle w:val="Hyperlink"/>
            <w:rFonts w:ascii="Arial" w:hAnsi="Arial" w:cs="Arial"/>
            <w:color w:val="auto"/>
            <w:sz w:val="20"/>
            <w:szCs w:val="20"/>
          </w:rPr>
          <w:t>Lei nº 14.133, de 2021, art. 117, caput</w:t>
        </w:r>
      </w:hyperlink>
      <w:r w:rsidRPr="001C1B0E">
        <w:rPr>
          <w:rFonts w:ascii="Arial" w:hAnsi="Arial" w:cs="Arial"/>
          <w:color w:val="auto"/>
          <w:sz w:val="20"/>
          <w:szCs w:val="20"/>
        </w:rPr>
        <w:t>).</w:t>
      </w:r>
    </w:p>
    <w:p w14:paraId="6A59A5A0" w14:textId="3D7863ED" w:rsidR="00C576EE" w:rsidRPr="001C1B0E" w:rsidRDefault="1659E023" w:rsidP="008C3C34">
      <w:pPr>
        <w:pStyle w:val="Nvel1-SemNumPreto"/>
        <w:rPr>
          <w:strike w:val="0"/>
          <w:color w:val="auto"/>
        </w:rPr>
      </w:pPr>
      <w:r w:rsidRPr="001C1B0E">
        <w:rPr>
          <w:strike w:val="0"/>
          <w:color w:val="auto"/>
        </w:rPr>
        <w:lastRenderedPageBreak/>
        <w:t>Fiscalização Técnica</w:t>
      </w:r>
    </w:p>
    <w:p w14:paraId="0C33E483" w14:textId="07232886" w:rsidR="00C576EE" w:rsidRPr="001C1B0E" w:rsidRDefault="00C576EE" w:rsidP="00C576EE">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1C1B0E">
        <w:rPr>
          <w:rFonts w:ascii="Arial" w:hAnsi="Arial" w:cs="Arial"/>
          <w:color w:val="auto"/>
          <w:sz w:val="20"/>
          <w:szCs w:val="20"/>
        </w:rPr>
        <w:t>Decreto Municipal nº 5, de 2023</w:t>
      </w:r>
      <w:r w:rsidRPr="001C1B0E">
        <w:rPr>
          <w:rFonts w:ascii="Arial" w:hAnsi="Arial" w:cs="Arial"/>
          <w:color w:val="auto"/>
          <w:sz w:val="20"/>
          <w:szCs w:val="20"/>
        </w:rPr>
        <w:t>, art. 22, VI);</w:t>
      </w:r>
    </w:p>
    <w:p w14:paraId="3DD232F5" w14:textId="07317705" w:rsidR="00C576EE" w:rsidRPr="001C1B0E" w:rsidRDefault="00C576EE" w:rsidP="00C576EE">
      <w:pPr>
        <w:pStyle w:val="Nivel3"/>
        <w:numPr>
          <w:ilvl w:val="2"/>
          <w:numId w:val="3"/>
        </w:numPr>
        <w:tabs>
          <w:tab w:val="clear" w:pos="2160"/>
        </w:tabs>
        <w:ind w:left="993"/>
        <w:rPr>
          <w:rFonts w:ascii="Arial" w:hAnsi="Arial"/>
          <w:color w:val="auto"/>
          <w:sz w:val="20"/>
          <w:szCs w:val="20"/>
        </w:rPr>
      </w:pPr>
      <w:r w:rsidRPr="001C1B0E">
        <w:rPr>
          <w:rFonts w:ascii="Arial" w:hAnsi="Arial"/>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1C1B0E">
          <w:rPr>
            <w:rStyle w:val="Hyperlink"/>
            <w:rFonts w:ascii="Arial" w:hAnsi="Arial"/>
            <w:color w:val="auto"/>
            <w:sz w:val="20"/>
            <w:szCs w:val="20"/>
          </w:rPr>
          <w:t>Lei nº 14.133, de 2021, art. 117, §1º</w:t>
        </w:r>
      </w:hyperlink>
      <w:r w:rsidRPr="001C1B0E">
        <w:rPr>
          <w:rFonts w:ascii="Arial" w:hAnsi="Arial"/>
          <w:color w:val="auto"/>
          <w:sz w:val="20"/>
          <w:szCs w:val="20"/>
        </w:rPr>
        <w:t xml:space="preserve">, e </w:t>
      </w:r>
      <w:hyperlink r:id="rId12">
        <w:r w:rsidR="00FB6498" w:rsidRPr="001C1B0E">
          <w:rPr>
            <w:rStyle w:val="Hyperlink"/>
            <w:rFonts w:ascii="Arial" w:hAnsi="Arial"/>
            <w:color w:val="auto"/>
            <w:sz w:val="20"/>
            <w:szCs w:val="20"/>
          </w:rPr>
          <w:t>Decreto Municipal nº 5, de 2023</w:t>
        </w:r>
        <w:r w:rsidRPr="001C1B0E">
          <w:rPr>
            <w:rStyle w:val="Hyperlink"/>
            <w:rFonts w:ascii="Arial" w:hAnsi="Arial"/>
            <w:color w:val="auto"/>
            <w:sz w:val="20"/>
            <w:szCs w:val="20"/>
          </w:rPr>
          <w:t>, art. 22, II);</w:t>
        </w:r>
      </w:hyperlink>
    </w:p>
    <w:p w14:paraId="43F9B1C7" w14:textId="5B2005F1" w:rsidR="00C576EE" w:rsidRPr="001C1B0E" w:rsidRDefault="00C576EE" w:rsidP="00C576EE">
      <w:pPr>
        <w:pStyle w:val="Nivel3"/>
        <w:numPr>
          <w:ilvl w:val="2"/>
          <w:numId w:val="3"/>
        </w:numPr>
        <w:tabs>
          <w:tab w:val="clear" w:pos="2160"/>
        </w:tabs>
        <w:ind w:left="993"/>
        <w:rPr>
          <w:rFonts w:ascii="Arial" w:hAnsi="Arial"/>
          <w:color w:val="auto"/>
          <w:sz w:val="20"/>
          <w:szCs w:val="20"/>
        </w:rPr>
      </w:pPr>
      <w:r w:rsidRPr="001C1B0E">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1C1B0E">
          <w:rPr>
            <w:rStyle w:val="Hyperlink"/>
            <w:rFonts w:ascii="Arial" w:hAnsi="Arial"/>
            <w:color w:val="auto"/>
            <w:sz w:val="20"/>
            <w:szCs w:val="20"/>
          </w:rPr>
          <w:t>Decreto Municipal nº 5, de 2023</w:t>
        </w:r>
        <w:r w:rsidRPr="001C1B0E">
          <w:rPr>
            <w:rStyle w:val="Hyperlink"/>
            <w:rFonts w:ascii="Arial" w:hAnsi="Arial"/>
            <w:color w:val="auto"/>
            <w:sz w:val="20"/>
            <w:szCs w:val="20"/>
          </w:rPr>
          <w:t>, art. 22, III</w:t>
        </w:r>
      </w:hyperlink>
      <w:r w:rsidRPr="001C1B0E">
        <w:rPr>
          <w:rFonts w:ascii="Arial" w:hAnsi="Arial"/>
          <w:color w:val="auto"/>
          <w:sz w:val="20"/>
          <w:szCs w:val="20"/>
        </w:rPr>
        <w:t xml:space="preserve">); </w:t>
      </w:r>
    </w:p>
    <w:p w14:paraId="5D25F1CA" w14:textId="05307F6E" w:rsidR="00C576EE" w:rsidRPr="001C1B0E" w:rsidRDefault="00C576EE" w:rsidP="00C576EE">
      <w:pPr>
        <w:pStyle w:val="Nivel3"/>
        <w:numPr>
          <w:ilvl w:val="2"/>
          <w:numId w:val="3"/>
        </w:numPr>
        <w:tabs>
          <w:tab w:val="clear" w:pos="2160"/>
        </w:tabs>
        <w:ind w:left="993"/>
        <w:rPr>
          <w:rFonts w:ascii="Arial" w:hAnsi="Arial"/>
          <w:color w:val="auto"/>
          <w:sz w:val="20"/>
          <w:szCs w:val="20"/>
        </w:rPr>
      </w:pPr>
      <w:r w:rsidRPr="001C1B0E">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1C1B0E">
          <w:rPr>
            <w:rStyle w:val="Hyperlink"/>
            <w:rFonts w:ascii="Arial" w:hAnsi="Arial"/>
            <w:color w:val="auto"/>
            <w:sz w:val="20"/>
            <w:szCs w:val="20"/>
          </w:rPr>
          <w:t>Decreto Municipal nº 5, de 2023</w:t>
        </w:r>
        <w:r w:rsidRPr="001C1B0E">
          <w:rPr>
            <w:rStyle w:val="Hyperlink"/>
            <w:rFonts w:ascii="Arial" w:hAnsi="Arial"/>
            <w:color w:val="auto"/>
            <w:sz w:val="20"/>
            <w:szCs w:val="20"/>
          </w:rPr>
          <w:t>, art. 22, IV</w:t>
        </w:r>
      </w:hyperlink>
      <w:r w:rsidRPr="001C1B0E">
        <w:rPr>
          <w:rFonts w:ascii="Arial" w:hAnsi="Arial"/>
          <w:color w:val="auto"/>
          <w:sz w:val="20"/>
          <w:szCs w:val="20"/>
        </w:rPr>
        <w:t>).</w:t>
      </w:r>
    </w:p>
    <w:p w14:paraId="13B9ABB3" w14:textId="56EC1AA2" w:rsidR="00C576EE" w:rsidRPr="001C1B0E" w:rsidRDefault="00C576EE" w:rsidP="00C576EE">
      <w:pPr>
        <w:pStyle w:val="Nivel3"/>
        <w:numPr>
          <w:ilvl w:val="2"/>
          <w:numId w:val="3"/>
        </w:numPr>
        <w:tabs>
          <w:tab w:val="clear" w:pos="2160"/>
        </w:tabs>
        <w:ind w:left="993"/>
        <w:rPr>
          <w:rFonts w:ascii="Arial" w:hAnsi="Arial"/>
          <w:color w:val="auto"/>
          <w:sz w:val="20"/>
          <w:szCs w:val="20"/>
        </w:rPr>
      </w:pPr>
      <w:r w:rsidRPr="001C1B0E">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1C1B0E">
          <w:rPr>
            <w:rStyle w:val="Hyperlink"/>
            <w:rFonts w:ascii="Arial" w:hAnsi="Arial"/>
            <w:color w:val="auto"/>
            <w:sz w:val="20"/>
            <w:szCs w:val="20"/>
          </w:rPr>
          <w:t>Decreto Municipal nº 5, de 2023</w:t>
        </w:r>
        <w:r w:rsidRPr="001C1B0E">
          <w:rPr>
            <w:rStyle w:val="Hyperlink"/>
            <w:rFonts w:ascii="Arial" w:hAnsi="Arial"/>
            <w:color w:val="auto"/>
            <w:sz w:val="20"/>
            <w:szCs w:val="20"/>
          </w:rPr>
          <w:t>, art. 22, V</w:t>
        </w:r>
      </w:hyperlink>
      <w:r w:rsidRPr="001C1B0E">
        <w:rPr>
          <w:rFonts w:ascii="Arial" w:hAnsi="Arial"/>
          <w:color w:val="auto"/>
          <w:sz w:val="20"/>
          <w:szCs w:val="20"/>
        </w:rPr>
        <w:t>).</w:t>
      </w:r>
    </w:p>
    <w:p w14:paraId="54FCB948" w14:textId="54C404E8" w:rsidR="00C576EE" w:rsidRPr="001C1B0E" w:rsidRDefault="00C576EE" w:rsidP="00C576EE">
      <w:pPr>
        <w:pStyle w:val="Nivel3"/>
        <w:numPr>
          <w:ilvl w:val="2"/>
          <w:numId w:val="3"/>
        </w:numPr>
        <w:tabs>
          <w:tab w:val="clear" w:pos="2160"/>
        </w:tabs>
        <w:ind w:left="993"/>
        <w:rPr>
          <w:rFonts w:ascii="Arial" w:hAnsi="Arial"/>
          <w:color w:val="auto"/>
          <w:sz w:val="20"/>
          <w:szCs w:val="20"/>
        </w:rPr>
      </w:pPr>
      <w:r w:rsidRPr="001C1B0E">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1C1B0E">
          <w:rPr>
            <w:rStyle w:val="Hyperlink"/>
            <w:rFonts w:ascii="Arial" w:hAnsi="Arial"/>
            <w:color w:val="auto"/>
            <w:sz w:val="20"/>
            <w:szCs w:val="20"/>
          </w:rPr>
          <w:t>(</w:t>
        </w:r>
        <w:r w:rsidR="00FB6498" w:rsidRPr="001C1B0E">
          <w:rPr>
            <w:rStyle w:val="Hyperlink"/>
            <w:rFonts w:ascii="Arial" w:hAnsi="Arial"/>
            <w:color w:val="auto"/>
            <w:sz w:val="20"/>
            <w:szCs w:val="20"/>
          </w:rPr>
          <w:t>Decreto Municipal nº 5, de 2023</w:t>
        </w:r>
        <w:r w:rsidRPr="001C1B0E">
          <w:rPr>
            <w:rStyle w:val="Hyperlink"/>
            <w:rFonts w:ascii="Arial" w:hAnsi="Arial"/>
            <w:color w:val="auto"/>
            <w:sz w:val="20"/>
            <w:szCs w:val="20"/>
          </w:rPr>
          <w:t>, art. 22, VII</w:t>
        </w:r>
      </w:hyperlink>
      <w:r w:rsidRPr="001C1B0E">
        <w:rPr>
          <w:rFonts w:ascii="Arial" w:hAnsi="Arial"/>
          <w:color w:val="auto"/>
          <w:sz w:val="20"/>
          <w:szCs w:val="20"/>
        </w:rPr>
        <w:t>).</w:t>
      </w:r>
    </w:p>
    <w:p w14:paraId="7E5CF564" w14:textId="77777777" w:rsidR="00C576EE" w:rsidRPr="001C1B0E" w:rsidRDefault="1659E023" w:rsidP="008C3C34">
      <w:pPr>
        <w:pStyle w:val="Nvel1-SemNumPreto"/>
        <w:rPr>
          <w:strike w:val="0"/>
          <w:color w:val="auto"/>
        </w:rPr>
      </w:pPr>
      <w:r w:rsidRPr="001C1B0E">
        <w:rPr>
          <w:strike w:val="0"/>
          <w:color w:val="auto"/>
        </w:rPr>
        <w:t>Fiscalização Administrativa</w:t>
      </w:r>
    </w:p>
    <w:p w14:paraId="4F3EEF4B" w14:textId="51E5D04E" w:rsidR="00C576EE" w:rsidRPr="001C1B0E" w:rsidRDefault="00C576EE" w:rsidP="00C576EE">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1C1B0E">
        <w:rPr>
          <w:rFonts w:ascii="Arial" w:hAnsi="Arial" w:cs="Arial"/>
          <w:color w:val="auto"/>
          <w:sz w:val="20"/>
          <w:szCs w:val="20"/>
        </w:rPr>
        <w:t>Decreto Municipal nº 5, de 2023</w:t>
      </w:r>
      <w:r w:rsidRPr="001C1B0E">
        <w:rPr>
          <w:rFonts w:ascii="Arial" w:hAnsi="Arial" w:cs="Arial"/>
          <w:color w:val="auto"/>
          <w:sz w:val="20"/>
          <w:szCs w:val="20"/>
        </w:rPr>
        <w:t>).</w:t>
      </w:r>
    </w:p>
    <w:p w14:paraId="3C6EF4BA" w14:textId="42EF5A30" w:rsidR="00C576EE" w:rsidRPr="001C1B0E" w:rsidRDefault="00C576EE" w:rsidP="00C576EE">
      <w:pPr>
        <w:pStyle w:val="Nivel3"/>
        <w:numPr>
          <w:ilvl w:val="2"/>
          <w:numId w:val="3"/>
        </w:numPr>
        <w:tabs>
          <w:tab w:val="clear" w:pos="2160"/>
        </w:tabs>
        <w:ind w:left="993"/>
        <w:rPr>
          <w:rFonts w:ascii="Arial" w:hAnsi="Arial"/>
          <w:color w:val="auto"/>
          <w:sz w:val="20"/>
          <w:szCs w:val="20"/>
        </w:rPr>
      </w:pPr>
      <w:r w:rsidRPr="001C1B0E">
        <w:rPr>
          <w:rFonts w:ascii="Arial" w:hAnsi="Arial"/>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1C1B0E">
        <w:rPr>
          <w:rFonts w:ascii="Arial" w:hAnsi="Arial"/>
          <w:color w:val="auto"/>
          <w:sz w:val="20"/>
          <w:szCs w:val="20"/>
        </w:rPr>
        <w:t>Decreto Municipal nº 5, de 2023</w:t>
      </w:r>
      <w:r w:rsidRPr="001C1B0E">
        <w:rPr>
          <w:rFonts w:ascii="Arial" w:hAnsi="Arial"/>
          <w:color w:val="auto"/>
          <w:sz w:val="20"/>
          <w:szCs w:val="20"/>
        </w:rPr>
        <w:t>, art. 23, IV).</w:t>
      </w:r>
    </w:p>
    <w:p w14:paraId="785A0DFA" w14:textId="77777777" w:rsidR="00C576EE" w:rsidRPr="001C1B0E" w:rsidRDefault="1659E023" w:rsidP="1659E023">
      <w:pPr>
        <w:pStyle w:val="Nvel1-SemNumPreto"/>
        <w:rPr>
          <w:strike w:val="0"/>
          <w:color w:val="auto"/>
        </w:rPr>
      </w:pPr>
      <w:r w:rsidRPr="001C1B0E">
        <w:rPr>
          <w:strike w:val="0"/>
          <w:color w:val="auto"/>
        </w:rPr>
        <w:t>Gestor do Contrato</w:t>
      </w:r>
    </w:p>
    <w:p w14:paraId="31D72097" w14:textId="60ABE504" w:rsidR="00C576EE" w:rsidRPr="001C1B0E" w:rsidRDefault="00C576EE" w:rsidP="00B07C72">
      <w:pPr>
        <w:pStyle w:val="Nivel2"/>
        <w:numPr>
          <w:ilvl w:val="0"/>
          <w:numId w:val="0"/>
        </w:numPr>
        <w:ind w:left="993"/>
        <w:rPr>
          <w:rFonts w:ascii="Arial" w:hAnsi="Arial" w:cs="Arial"/>
          <w:color w:val="auto"/>
          <w:sz w:val="20"/>
          <w:szCs w:val="20"/>
        </w:rPr>
      </w:pPr>
      <w:r w:rsidRPr="001C1B0E">
        <w:rPr>
          <w:rFonts w:ascii="Arial" w:hAnsi="Arial" w:cs="Arial"/>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w:t>
      </w:r>
      <w:r w:rsidR="004E1876" w:rsidRPr="001C1B0E">
        <w:rPr>
          <w:rFonts w:ascii="Arial" w:hAnsi="Arial" w:cs="Arial"/>
          <w:color w:val="auto"/>
          <w:sz w:val="20"/>
          <w:szCs w:val="20"/>
        </w:rPr>
        <w:t xml:space="preserve"> </w:t>
      </w:r>
      <w:r w:rsidRPr="001C1B0E">
        <w:rPr>
          <w:rFonts w:ascii="Arial" w:hAnsi="Arial" w:cs="Arial"/>
          <w:color w:val="auto"/>
          <w:sz w:val="20"/>
          <w:szCs w:val="20"/>
        </w:rPr>
        <w:t>adequações do contrato para fins de atendimento da finalidade da administração. (</w:t>
      </w:r>
      <w:r w:rsidR="00FB6498" w:rsidRPr="001C1B0E">
        <w:rPr>
          <w:rFonts w:ascii="Arial" w:hAnsi="Arial" w:cs="Arial"/>
          <w:color w:val="auto"/>
          <w:sz w:val="20"/>
          <w:szCs w:val="20"/>
        </w:rPr>
        <w:t>Decreto Municipal nº 5, de 2023</w:t>
      </w:r>
      <w:r w:rsidRPr="001C1B0E">
        <w:rPr>
          <w:rFonts w:ascii="Arial" w:hAnsi="Arial" w:cs="Arial"/>
          <w:color w:val="auto"/>
          <w:sz w:val="20"/>
          <w:szCs w:val="20"/>
        </w:rPr>
        <w:t>, art. 21, IV).</w:t>
      </w:r>
    </w:p>
    <w:p w14:paraId="250A0292" w14:textId="4E902853" w:rsidR="00C576EE" w:rsidRPr="001C1B0E" w:rsidRDefault="00C576EE" w:rsidP="00C576EE">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1C1B0E">
        <w:rPr>
          <w:rFonts w:ascii="Arial" w:hAnsi="Arial" w:cs="Arial"/>
          <w:color w:val="auto"/>
          <w:sz w:val="20"/>
          <w:szCs w:val="20"/>
        </w:rPr>
        <w:t>Decreto Municipal nº 5, de 2023</w:t>
      </w:r>
      <w:r w:rsidRPr="001C1B0E">
        <w:rPr>
          <w:rFonts w:ascii="Arial" w:hAnsi="Arial" w:cs="Arial"/>
          <w:color w:val="auto"/>
          <w:sz w:val="20"/>
          <w:szCs w:val="20"/>
        </w:rPr>
        <w:t xml:space="preserve">, art. 21, II). </w:t>
      </w:r>
    </w:p>
    <w:p w14:paraId="0C1159FB" w14:textId="2AD59917" w:rsidR="00C576EE" w:rsidRPr="001C1B0E" w:rsidRDefault="00C576EE" w:rsidP="00C576EE">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1C1B0E">
        <w:rPr>
          <w:rFonts w:ascii="Arial" w:hAnsi="Arial" w:cs="Arial"/>
          <w:color w:val="auto"/>
          <w:sz w:val="20"/>
          <w:szCs w:val="20"/>
        </w:rPr>
        <w:t>Decreto Municipal nº 5, de 2023</w:t>
      </w:r>
      <w:r w:rsidRPr="001C1B0E">
        <w:rPr>
          <w:rFonts w:ascii="Arial" w:hAnsi="Arial" w:cs="Arial"/>
          <w:color w:val="auto"/>
          <w:sz w:val="20"/>
          <w:szCs w:val="20"/>
        </w:rPr>
        <w:t xml:space="preserve">, art. 21, III). </w:t>
      </w:r>
    </w:p>
    <w:p w14:paraId="10B5BBD7" w14:textId="7EF4ABEB" w:rsidR="00C576EE" w:rsidRPr="001C1B0E" w:rsidRDefault="00C576EE" w:rsidP="00C576EE">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O gestor do contrato emitirá documento comprobatório da avaliação realizada pelos fiscais técnico, administrativo e setorial quanto ao cumprimento de obrigações assumidas pelo contratado,</w:t>
      </w:r>
      <w:r w:rsidR="00842ACC" w:rsidRPr="001C1B0E">
        <w:rPr>
          <w:rFonts w:ascii="Arial" w:hAnsi="Arial" w:cs="Arial"/>
          <w:color w:val="auto"/>
          <w:sz w:val="20"/>
          <w:szCs w:val="20"/>
        </w:rPr>
        <w:t xml:space="preserve"> </w:t>
      </w:r>
      <w:r w:rsidRPr="001C1B0E">
        <w:rPr>
          <w:rFonts w:ascii="Arial" w:hAnsi="Arial" w:cs="Arial"/>
          <w:color w:val="auto"/>
          <w:sz w:val="20"/>
          <w:szCs w:val="20"/>
        </w:rPr>
        <w:lastRenderedPageBreak/>
        <w:t>com menção ao seu desempenho na execução contratual, baseado nos indicadores objetivamente definidos e aferidos, e a eventuais penalidades aplicadas, devendo constar do cadastro de atesto de cumprimento de obrigações. (</w:t>
      </w:r>
      <w:r w:rsidR="00FB6498" w:rsidRPr="001C1B0E">
        <w:rPr>
          <w:rFonts w:ascii="Arial" w:hAnsi="Arial" w:cs="Arial"/>
          <w:color w:val="auto"/>
          <w:sz w:val="20"/>
          <w:szCs w:val="20"/>
        </w:rPr>
        <w:t>Decreto Municipal nº 5, de 2023</w:t>
      </w:r>
      <w:r w:rsidRPr="001C1B0E">
        <w:rPr>
          <w:rFonts w:ascii="Arial" w:hAnsi="Arial" w:cs="Arial"/>
          <w:color w:val="auto"/>
          <w:sz w:val="20"/>
          <w:szCs w:val="20"/>
        </w:rPr>
        <w:t xml:space="preserve">, art. 21, VIII). </w:t>
      </w:r>
    </w:p>
    <w:p w14:paraId="26F3EFCA" w14:textId="2ED61058" w:rsidR="00C576EE" w:rsidRPr="001C1B0E" w:rsidRDefault="00C576EE" w:rsidP="00C576EE">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1C1B0E">
        <w:rPr>
          <w:rFonts w:ascii="Arial" w:hAnsi="Arial" w:cs="Arial"/>
          <w:color w:val="auto"/>
          <w:sz w:val="20"/>
          <w:szCs w:val="20"/>
        </w:rPr>
        <w:t>Decreto Municipal nº 5, de 2023</w:t>
      </w:r>
      <w:r w:rsidRPr="001C1B0E">
        <w:rPr>
          <w:rFonts w:ascii="Arial" w:hAnsi="Arial" w:cs="Arial"/>
          <w:color w:val="auto"/>
          <w:sz w:val="20"/>
          <w:szCs w:val="20"/>
        </w:rPr>
        <w:t xml:space="preserve">, art. 21, X). </w:t>
      </w:r>
    </w:p>
    <w:p w14:paraId="7742D333" w14:textId="0D9AF140" w:rsidR="00C576EE" w:rsidRPr="001C1B0E" w:rsidRDefault="00C576EE" w:rsidP="00C576EE">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1C1B0E">
        <w:rPr>
          <w:rFonts w:ascii="Arial" w:hAnsi="Arial" w:cs="Arial"/>
          <w:color w:val="auto"/>
          <w:sz w:val="20"/>
          <w:szCs w:val="20"/>
        </w:rPr>
        <w:t>Decreto Municipal nº 5, de 2023</w:t>
      </w:r>
      <w:r w:rsidRPr="001C1B0E">
        <w:rPr>
          <w:rFonts w:ascii="Arial" w:hAnsi="Arial" w:cs="Arial"/>
          <w:color w:val="auto"/>
          <w:sz w:val="20"/>
          <w:szCs w:val="20"/>
        </w:rPr>
        <w:t xml:space="preserve">, art. 21, VI). </w:t>
      </w:r>
    </w:p>
    <w:p w14:paraId="47325321" w14:textId="15F8F24F" w:rsidR="00DF2CD2" w:rsidRPr="001C1B0E"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1C1B0E">
        <w:rPr>
          <w:rFonts w:ascii="Arial" w:hAnsi="Arial" w:cs="Arial"/>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1C1B0E"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1C1B0E">
        <w:rPr>
          <w:rFonts w:ascii="Arial" w:hAnsi="Arial" w:cs="Arial"/>
          <w:b/>
          <w:bCs/>
          <w:color w:val="auto"/>
          <w:sz w:val="20"/>
          <w:szCs w:val="20"/>
        </w:rPr>
        <w:t>CRITÉRIOS DE MEDIÇÃO E DE PAGAMENTO</w:t>
      </w:r>
    </w:p>
    <w:p w14:paraId="1FA78B36" w14:textId="77777777" w:rsidR="009B71F9" w:rsidRPr="001C1B0E" w:rsidRDefault="1659E023" w:rsidP="008C3C34">
      <w:pPr>
        <w:pStyle w:val="Nvel1-SemNumPreto"/>
        <w:rPr>
          <w:strike w:val="0"/>
          <w:color w:val="auto"/>
        </w:rPr>
      </w:pPr>
      <w:r w:rsidRPr="001C1B0E">
        <w:rPr>
          <w:strike w:val="0"/>
          <w:color w:val="auto"/>
        </w:rPr>
        <w:t>Recebimento</w:t>
      </w:r>
    </w:p>
    <w:p w14:paraId="79945016" w14:textId="77777777" w:rsidR="009B71F9" w:rsidRPr="001C1B0E" w:rsidRDefault="009B71F9" w:rsidP="009B71F9">
      <w:pPr>
        <w:pStyle w:val="Nivel2"/>
        <w:numPr>
          <w:ilvl w:val="1"/>
          <w:numId w:val="3"/>
        </w:numPr>
        <w:ind w:left="993"/>
        <w:rPr>
          <w:rFonts w:ascii="Arial" w:hAnsi="Arial" w:cs="Arial"/>
          <w:color w:val="auto"/>
          <w:sz w:val="20"/>
          <w:szCs w:val="20"/>
          <w:lang w:eastAsia="en-US"/>
        </w:rPr>
      </w:pPr>
      <w:r w:rsidRPr="001C1B0E">
        <w:rPr>
          <w:rFonts w:ascii="Arial" w:hAnsi="Arial" w:cs="Arial"/>
          <w:color w:val="auto"/>
          <w:sz w:val="20"/>
          <w:szCs w:val="20"/>
          <w:lang w:eastAsia="en-US"/>
        </w:rPr>
        <w:t xml:space="preserve">Os bens serão recebidos provisoriamente, de forma sumária, no ato da entrega, juntamente com a </w:t>
      </w:r>
      <w:r w:rsidRPr="001C1B0E">
        <w:rPr>
          <w:rFonts w:ascii="Arial" w:eastAsia="Calibri" w:hAnsi="Arial" w:cs="Arial"/>
          <w:color w:val="auto"/>
          <w:sz w:val="20"/>
          <w:szCs w:val="20"/>
          <w:lang w:eastAsia="en-US"/>
        </w:rPr>
        <w:t>nota</w:t>
      </w:r>
      <w:r w:rsidRPr="001C1B0E">
        <w:rPr>
          <w:rFonts w:ascii="Arial" w:hAnsi="Arial" w:cs="Arial"/>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1C1B0E" w:rsidRDefault="009B71F9" w:rsidP="009B71F9">
      <w:pPr>
        <w:pStyle w:val="Nivel2"/>
        <w:numPr>
          <w:ilvl w:val="1"/>
          <w:numId w:val="3"/>
        </w:numPr>
        <w:ind w:left="993"/>
        <w:rPr>
          <w:rFonts w:ascii="Arial" w:hAnsi="Arial" w:cs="Arial"/>
          <w:color w:val="auto"/>
          <w:sz w:val="20"/>
          <w:szCs w:val="20"/>
          <w:lang w:eastAsia="en-US"/>
        </w:rPr>
      </w:pPr>
      <w:r w:rsidRPr="001C1B0E">
        <w:rPr>
          <w:rFonts w:ascii="Arial" w:hAnsi="Arial" w:cs="Arial"/>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1C1B0E">
        <w:rPr>
          <w:rFonts w:ascii="Arial" w:hAnsi="Arial" w:cs="Arial"/>
          <w:color w:val="auto"/>
          <w:sz w:val="20"/>
          <w:szCs w:val="20"/>
          <w:lang w:eastAsia="en-US"/>
        </w:rPr>
        <w:t>2</w:t>
      </w:r>
      <w:r w:rsidRPr="001C1B0E">
        <w:rPr>
          <w:rFonts w:ascii="Arial" w:hAnsi="Arial" w:cs="Arial"/>
          <w:color w:val="auto"/>
          <w:sz w:val="20"/>
          <w:szCs w:val="20"/>
          <w:lang w:eastAsia="en-US"/>
        </w:rPr>
        <w:t xml:space="preserve"> (</w:t>
      </w:r>
      <w:r w:rsidR="006977E2" w:rsidRPr="001C1B0E">
        <w:rPr>
          <w:rFonts w:ascii="Arial" w:hAnsi="Arial" w:cs="Arial"/>
          <w:color w:val="auto"/>
          <w:sz w:val="20"/>
          <w:szCs w:val="20"/>
          <w:lang w:eastAsia="en-US"/>
        </w:rPr>
        <w:t>dois</w:t>
      </w:r>
      <w:r w:rsidRPr="001C1B0E">
        <w:rPr>
          <w:rFonts w:ascii="Arial" w:hAnsi="Arial" w:cs="Arial"/>
          <w:color w:val="auto"/>
          <w:sz w:val="20"/>
          <w:szCs w:val="20"/>
          <w:lang w:eastAsia="en-US"/>
        </w:rPr>
        <w:t>) dias, a contar da notificação da contratada, às suas custas, sem prejuízo da aplicação das penalidades.</w:t>
      </w:r>
    </w:p>
    <w:p w14:paraId="39F0560B" w14:textId="6E7989DD" w:rsidR="00EB6F1C" w:rsidRPr="001C1B0E" w:rsidRDefault="009B71F9" w:rsidP="000979BE">
      <w:pPr>
        <w:pStyle w:val="Nivel2"/>
        <w:numPr>
          <w:ilvl w:val="1"/>
          <w:numId w:val="3"/>
        </w:numPr>
        <w:ind w:left="993"/>
        <w:rPr>
          <w:rFonts w:ascii="Arial" w:hAnsi="Arial" w:cs="Arial"/>
          <w:color w:val="auto"/>
          <w:sz w:val="20"/>
          <w:szCs w:val="20"/>
          <w:lang w:eastAsia="en-US"/>
        </w:rPr>
      </w:pPr>
      <w:r w:rsidRPr="001C1B0E">
        <w:rPr>
          <w:rFonts w:ascii="Arial" w:hAnsi="Arial" w:cs="Arial"/>
          <w:color w:val="auto"/>
          <w:sz w:val="20"/>
          <w:szCs w:val="20"/>
          <w:lang w:eastAsia="en-US"/>
        </w:rPr>
        <w:t xml:space="preserve">O recebimento definitivo ocorrerá no prazo de </w:t>
      </w:r>
      <w:r w:rsidR="006977E2" w:rsidRPr="001C1B0E">
        <w:rPr>
          <w:rFonts w:ascii="Arial" w:hAnsi="Arial" w:cs="Arial"/>
          <w:color w:val="auto"/>
          <w:sz w:val="20"/>
          <w:szCs w:val="20"/>
          <w:lang w:eastAsia="en-US"/>
        </w:rPr>
        <w:t xml:space="preserve">5 </w:t>
      </w:r>
      <w:r w:rsidRPr="001C1B0E">
        <w:rPr>
          <w:rFonts w:ascii="Arial" w:hAnsi="Arial" w:cs="Arial"/>
          <w:color w:val="auto"/>
          <w:sz w:val="20"/>
          <w:szCs w:val="20"/>
          <w:lang w:eastAsia="en-US"/>
        </w:rPr>
        <w:t>(</w:t>
      </w:r>
      <w:r w:rsidR="006977E2" w:rsidRPr="001C1B0E">
        <w:rPr>
          <w:rFonts w:ascii="Arial" w:hAnsi="Arial" w:cs="Arial"/>
          <w:color w:val="auto"/>
          <w:sz w:val="20"/>
          <w:szCs w:val="20"/>
          <w:lang w:eastAsia="en-US"/>
        </w:rPr>
        <w:t>cinco</w:t>
      </w:r>
      <w:r w:rsidRPr="001C1B0E">
        <w:rPr>
          <w:rFonts w:ascii="Arial" w:hAnsi="Arial" w:cs="Arial"/>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1C1B0E" w:rsidRDefault="009B71F9" w:rsidP="009B71F9">
      <w:pPr>
        <w:pStyle w:val="Nivel2"/>
        <w:numPr>
          <w:ilvl w:val="1"/>
          <w:numId w:val="3"/>
        </w:numPr>
        <w:ind w:left="993"/>
        <w:rPr>
          <w:rFonts w:ascii="Arial" w:hAnsi="Arial" w:cs="Arial"/>
          <w:color w:val="auto"/>
          <w:sz w:val="20"/>
          <w:szCs w:val="20"/>
          <w:lang w:eastAsia="en-US"/>
        </w:rPr>
      </w:pPr>
      <w:r w:rsidRPr="001C1B0E">
        <w:rPr>
          <w:rFonts w:ascii="Arial" w:hAnsi="Arial" w:cs="Arial"/>
          <w:color w:val="auto"/>
          <w:sz w:val="20"/>
          <w:szCs w:val="20"/>
          <w:lang w:eastAsia="en-US"/>
        </w:rPr>
        <w:t xml:space="preserve">Para as contratações decorrentes de despesas cujos valores não ultrapassem o limite de que trata o </w:t>
      </w:r>
      <w:hyperlink r:id="rId17" w:anchor="art75">
        <w:r w:rsidRPr="001C1B0E">
          <w:rPr>
            <w:rStyle w:val="Hyperlink"/>
            <w:rFonts w:ascii="Arial" w:hAnsi="Arial" w:cs="Arial"/>
            <w:color w:val="auto"/>
            <w:sz w:val="20"/>
            <w:szCs w:val="20"/>
            <w:lang w:eastAsia="en-US"/>
          </w:rPr>
          <w:t>inciso II do art. 75 da Lei nº 14.133, de 2021</w:t>
        </w:r>
      </w:hyperlink>
      <w:r w:rsidRPr="001C1B0E">
        <w:rPr>
          <w:rFonts w:ascii="Arial" w:hAnsi="Arial" w:cs="Arial"/>
          <w:color w:val="auto"/>
          <w:sz w:val="20"/>
          <w:szCs w:val="20"/>
          <w:lang w:eastAsia="en-US"/>
        </w:rPr>
        <w:t xml:space="preserve">, o prazo máximo para o recebimento definitivo será de até </w:t>
      </w:r>
      <w:r w:rsidR="006977E2" w:rsidRPr="001C1B0E">
        <w:rPr>
          <w:rFonts w:ascii="Arial" w:hAnsi="Arial" w:cs="Arial"/>
          <w:color w:val="auto"/>
          <w:sz w:val="20"/>
          <w:szCs w:val="20"/>
          <w:lang w:eastAsia="en-US"/>
        </w:rPr>
        <w:t>3</w:t>
      </w:r>
      <w:r w:rsidRPr="001C1B0E">
        <w:rPr>
          <w:rFonts w:ascii="Arial" w:hAnsi="Arial" w:cs="Arial"/>
          <w:color w:val="auto"/>
          <w:sz w:val="20"/>
          <w:szCs w:val="20"/>
          <w:lang w:eastAsia="en-US"/>
        </w:rPr>
        <w:t xml:space="preserve"> (</w:t>
      </w:r>
      <w:r w:rsidR="006977E2" w:rsidRPr="001C1B0E">
        <w:rPr>
          <w:rFonts w:ascii="Arial" w:hAnsi="Arial" w:cs="Arial"/>
          <w:color w:val="auto"/>
          <w:sz w:val="20"/>
          <w:szCs w:val="20"/>
          <w:lang w:eastAsia="en-US"/>
        </w:rPr>
        <w:t>três</w:t>
      </w:r>
      <w:r w:rsidRPr="001C1B0E">
        <w:rPr>
          <w:rFonts w:ascii="Arial" w:hAnsi="Arial" w:cs="Arial"/>
          <w:color w:val="auto"/>
          <w:sz w:val="20"/>
          <w:szCs w:val="20"/>
          <w:lang w:eastAsia="en-US"/>
        </w:rPr>
        <w:t>) dias úteis.</w:t>
      </w:r>
    </w:p>
    <w:p w14:paraId="3ACEE28C" w14:textId="12C687A4" w:rsidR="000979BE" w:rsidRPr="001C1B0E" w:rsidRDefault="009B71F9" w:rsidP="00842ACC">
      <w:pPr>
        <w:pStyle w:val="Nivel2"/>
        <w:numPr>
          <w:ilvl w:val="1"/>
          <w:numId w:val="3"/>
        </w:numPr>
        <w:ind w:left="993"/>
        <w:rPr>
          <w:rFonts w:ascii="Arial" w:hAnsi="Arial" w:cs="Arial"/>
          <w:color w:val="auto"/>
          <w:sz w:val="20"/>
          <w:szCs w:val="20"/>
          <w:lang w:eastAsia="en-US"/>
        </w:rPr>
      </w:pPr>
      <w:r w:rsidRPr="001C1B0E">
        <w:rPr>
          <w:rFonts w:ascii="Arial" w:hAnsi="Arial" w:cs="Arial"/>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1C1B0E" w:rsidRDefault="009B71F9" w:rsidP="009B71F9">
      <w:pPr>
        <w:pStyle w:val="Nivel2"/>
        <w:numPr>
          <w:ilvl w:val="1"/>
          <w:numId w:val="3"/>
        </w:numPr>
        <w:ind w:left="993"/>
        <w:rPr>
          <w:rFonts w:ascii="Arial" w:hAnsi="Arial" w:cs="Arial"/>
          <w:color w:val="auto"/>
          <w:sz w:val="20"/>
          <w:szCs w:val="20"/>
          <w:lang w:eastAsia="en-US"/>
        </w:rPr>
      </w:pPr>
      <w:r w:rsidRPr="001C1B0E">
        <w:rPr>
          <w:rFonts w:ascii="Arial" w:hAnsi="Arial" w:cs="Arial"/>
          <w:color w:val="auto"/>
          <w:sz w:val="20"/>
          <w:szCs w:val="20"/>
          <w:lang w:eastAsia="en-US"/>
        </w:rPr>
        <w:t xml:space="preserve">No caso de controvérsia sobre a execução do objeto, quanto à dimensão, qualidade e quantidade, deverá ser observado o teor do </w:t>
      </w:r>
      <w:hyperlink r:id="rId18" w:anchor="art143">
        <w:r w:rsidRPr="001C1B0E">
          <w:rPr>
            <w:rStyle w:val="Hyperlink"/>
            <w:rFonts w:ascii="Arial" w:hAnsi="Arial" w:cs="Arial"/>
            <w:color w:val="auto"/>
            <w:sz w:val="20"/>
            <w:szCs w:val="20"/>
            <w:lang w:eastAsia="en-US"/>
          </w:rPr>
          <w:t>art. 143 da Lei nº 14.133, de 2021</w:t>
        </w:r>
      </w:hyperlink>
      <w:r w:rsidRPr="001C1B0E">
        <w:rPr>
          <w:rFonts w:ascii="Arial" w:hAnsi="Arial" w:cs="Arial"/>
          <w:color w:val="auto"/>
          <w:sz w:val="20"/>
          <w:szCs w:val="20"/>
          <w:lang w:eastAsia="en-US"/>
        </w:rPr>
        <w:t xml:space="preserve">, comunicando-se à empresa para emissão de Nota Fiscal no que </w:t>
      </w:r>
      <w:proofErr w:type="spellStart"/>
      <w:r w:rsidRPr="001C1B0E">
        <w:rPr>
          <w:rFonts w:ascii="Arial" w:hAnsi="Arial" w:cs="Arial"/>
          <w:color w:val="auto"/>
          <w:sz w:val="20"/>
          <w:szCs w:val="20"/>
          <w:lang w:eastAsia="en-US"/>
        </w:rPr>
        <w:t>pertine</w:t>
      </w:r>
      <w:proofErr w:type="spellEnd"/>
      <w:r w:rsidRPr="001C1B0E">
        <w:rPr>
          <w:rFonts w:ascii="Arial" w:hAnsi="Arial" w:cs="Arial"/>
          <w:color w:val="auto"/>
          <w:sz w:val="20"/>
          <w:szCs w:val="20"/>
          <w:lang w:eastAsia="en-US"/>
        </w:rPr>
        <w:t xml:space="preserve"> à parcela incontroversa da execução do objeto, para efeito de liquidação e pagamento.</w:t>
      </w:r>
    </w:p>
    <w:p w14:paraId="06445378" w14:textId="77777777" w:rsidR="009B71F9" w:rsidRPr="001C1B0E" w:rsidRDefault="009B71F9" w:rsidP="009B71F9">
      <w:pPr>
        <w:pStyle w:val="Nivel2"/>
        <w:numPr>
          <w:ilvl w:val="1"/>
          <w:numId w:val="3"/>
        </w:numPr>
        <w:ind w:left="993"/>
        <w:rPr>
          <w:rFonts w:ascii="Arial" w:hAnsi="Arial" w:cs="Arial"/>
          <w:color w:val="auto"/>
          <w:sz w:val="20"/>
          <w:szCs w:val="20"/>
          <w:lang w:eastAsia="en-US"/>
        </w:rPr>
      </w:pPr>
      <w:r w:rsidRPr="001C1B0E">
        <w:rPr>
          <w:rFonts w:ascii="Arial" w:hAnsi="Arial" w:cs="Arial"/>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1C1B0E" w:rsidRDefault="009B71F9" w:rsidP="009B71F9">
      <w:pPr>
        <w:pStyle w:val="Nivel2"/>
        <w:numPr>
          <w:ilvl w:val="1"/>
          <w:numId w:val="3"/>
        </w:numPr>
        <w:ind w:left="993"/>
        <w:rPr>
          <w:rFonts w:ascii="Arial" w:hAnsi="Arial" w:cs="Arial"/>
          <w:color w:val="auto"/>
          <w:sz w:val="20"/>
          <w:szCs w:val="20"/>
          <w:lang w:eastAsia="en-US"/>
        </w:rPr>
      </w:pPr>
      <w:r w:rsidRPr="001C1B0E">
        <w:rPr>
          <w:rFonts w:ascii="Arial" w:hAnsi="Arial" w:cs="Arial"/>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1C1B0E" w:rsidRDefault="1659E023" w:rsidP="008C3C34">
      <w:pPr>
        <w:pStyle w:val="Nvel1-SemNumPreto"/>
        <w:rPr>
          <w:strike w:val="0"/>
          <w:color w:val="auto"/>
        </w:rPr>
      </w:pPr>
      <w:r w:rsidRPr="001C1B0E">
        <w:rPr>
          <w:strike w:val="0"/>
          <w:color w:val="auto"/>
        </w:rPr>
        <w:t>Liquidação</w:t>
      </w:r>
    </w:p>
    <w:p w14:paraId="7A6EF1F9" w14:textId="4B2BEC35" w:rsidR="009B71F9" w:rsidRPr="001C1B0E" w:rsidRDefault="009B71F9" w:rsidP="009B71F9">
      <w:pPr>
        <w:pStyle w:val="Nivel2"/>
        <w:numPr>
          <w:ilvl w:val="1"/>
          <w:numId w:val="3"/>
        </w:numPr>
        <w:ind w:left="993"/>
        <w:rPr>
          <w:rFonts w:ascii="Arial" w:hAnsi="Arial" w:cs="Arial"/>
          <w:color w:val="auto"/>
          <w:sz w:val="20"/>
          <w:szCs w:val="20"/>
          <w:lang w:eastAsia="en-US"/>
        </w:rPr>
      </w:pPr>
      <w:r w:rsidRPr="001C1B0E">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1C1B0E" w:rsidRDefault="009B71F9" w:rsidP="009B71F9">
      <w:pPr>
        <w:pStyle w:val="Nivel3"/>
        <w:numPr>
          <w:ilvl w:val="2"/>
          <w:numId w:val="3"/>
        </w:numPr>
        <w:tabs>
          <w:tab w:val="clear" w:pos="2160"/>
        </w:tabs>
        <w:ind w:left="993"/>
        <w:rPr>
          <w:rFonts w:ascii="Arial" w:hAnsi="Arial"/>
          <w:color w:val="auto"/>
          <w:sz w:val="20"/>
          <w:szCs w:val="20"/>
        </w:rPr>
      </w:pPr>
      <w:r w:rsidRPr="001C1B0E">
        <w:rPr>
          <w:rFonts w:ascii="Arial" w:hAnsi="Arial"/>
          <w:color w:val="auto"/>
          <w:sz w:val="20"/>
          <w:szCs w:val="20"/>
        </w:rPr>
        <w:lastRenderedPageBreak/>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1C1B0E">
          <w:rPr>
            <w:rStyle w:val="Hyperlink"/>
            <w:rFonts w:ascii="Arial" w:hAnsi="Arial"/>
            <w:color w:val="auto"/>
            <w:sz w:val="20"/>
            <w:szCs w:val="20"/>
          </w:rPr>
          <w:t>inciso II do art. 75 da Lei nº 14.133, de 2021</w:t>
        </w:r>
      </w:hyperlink>
      <w:r w:rsidRPr="001C1B0E">
        <w:rPr>
          <w:rFonts w:ascii="Arial" w:hAnsi="Arial"/>
          <w:color w:val="auto"/>
          <w:sz w:val="20"/>
          <w:szCs w:val="20"/>
        </w:rPr>
        <w:t>.</w:t>
      </w:r>
    </w:p>
    <w:p w14:paraId="4D2D0484" w14:textId="77777777" w:rsidR="009B71F9" w:rsidRPr="001C1B0E" w:rsidRDefault="009B71F9" w:rsidP="009B71F9">
      <w:pPr>
        <w:pStyle w:val="Nivel2"/>
        <w:numPr>
          <w:ilvl w:val="1"/>
          <w:numId w:val="3"/>
        </w:numPr>
        <w:ind w:left="993"/>
        <w:rPr>
          <w:rFonts w:ascii="Arial" w:hAnsi="Arial" w:cs="Arial"/>
          <w:color w:val="auto"/>
          <w:sz w:val="20"/>
          <w:szCs w:val="20"/>
          <w:lang w:eastAsia="en-US"/>
        </w:rPr>
      </w:pPr>
      <w:r w:rsidRPr="001C1B0E">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1C1B0E" w:rsidRDefault="009B71F9" w:rsidP="009B71F9">
      <w:pPr>
        <w:pStyle w:val="Nivel3"/>
        <w:numPr>
          <w:ilvl w:val="2"/>
          <w:numId w:val="3"/>
        </w:numPr>
        <w:tabs>
          <w:tab w:val="clear" w:pos="2160"/>
        </w:tabs>
        <w:ind w:left="993"/>
        <w:rPr>
          <w:rFonts w:ascii="Arial" w:hAnsi="Arial"/>
          <w:color w:val="auto"/>
          <w:sz w:val="20"/>
          <w:szCs w:val="20"/>
          <w:lang w:eastAsia="en-US"/>
        </w:rPr>
      </w:pPr>
      <w:r w:rsidRPr="001C1B0E">
        <w:rPr>
          <w:rFonts w:ascii="Arial" w:hAnsi="Arial"/>
          <w:color w:val="auto"/>
          <w:sz w:val="20"/>
          <w:szCs w:val="20"/>
          <w:lang w:eastAsia="en-US"/>
        </w:rPr>
        <w:t>o prazo de validade;</w:t>
      </w:r>
    </w:p>
    <w:p w14:paraId="1FE9EAE4" w14:textId="77777777" w:rsidR="009B71F9" w:rsidRPr="001C1B0E" w:rsidRDefault="009B71F9" w:rsidP="009B71F9">
      <w:pPr>
        <w:pStyle w:val="Nivel3"/>
        <w:numPr>
          <w:ilvl w:val="2"/>
          <w:numId w:val="3"/>
        </w:numPr>
        <w:tabs>
          <w:tab w:val="clear" w:pos="2160"/>
        </w:tabs>
        <w:ind w:left="993"/>
        <w:rPr>
          <w:rFonts w:ascii="Arial" w:hAnsi="Arial"/>
          <w:color w:val="auto"/>
          <w:sz w:val="20"/>
          <w:szCs w:val="20"/>
          <w:lang w:eastAsia="en-US"/>
        </w:rPr>
      </w:pPr>
      <w:r w:rsidRPr="001C1B0E">
        <w:rPr>
          <w:rFonts w:ascii="Arial" w:hAnsi="Arial"/>
          <w:color w:val="auto"/>
          <w:sz w:val="20"/>
          <w:szCs w:val="20"/>
          <w:lang w:eastAsia="en-US"/>
        </w:rPr>
        <w:t xml:space="preserve">a data da emissão; </w:t>
      </w:r>
    </w:p>
    <w:p w14:paraId="6BE4FDC0" w14:textId="77777777" w:rsidR="009B71F9" w:rsidRPr="001C1B0E" w:rsidRDefault="009B71F9" w:rsidP="009B71F9">
      <w:pPr>
        <w:pStyle w:val="Nivel3"/>
        <w:numPr>
          <w:ilvl w:val="2"/>
          <w:numId w:val="3"/>
        </w:numPr>
        <w:tabs>
          <w:tab w:val="clear" w:pos="2160"/>
        </w:tabs>
        <w:ind w:left="993"/>
        <w:rPr>
          <w:rFonts w:ascii="Arial" w:hAnsi="Arial"/>
          <w:color w:val="auto"/>
          <w:sz w:val="20"/>
          <w:szCs w:val="20"/>
          <w:lang w:eastAsia="en-US"/>
        </w:rPr>
      </w:pPr>
      <w:r w:rsidRPr="001C1B0E">
        <w:rPr>
          <w:rFonts w:ascii="Arial" w:hAnsi="Arial"/>
          <w:color w:val="auto"/>
          <w:sz w:val="20"/>
          <w:szCs w:val="20"/>
          <w:lang w:eastAsia="en-US"/>
        </w:rPr>
        <w:t xml:space="preserve">os dados do contrato e do órgão contratante; </w:t>
      </w:r>
    </w:p>
    <w:p w14:paraId="4AE78F2F" w14:textId="77777777" w:rsidR="009B71F9" w:rsidRPr="001C1B0E" w:rsidRDefault="009B71F9" w:rsidP="009B71F9">
      <w:pPr>
        <w:pStyle w:val="Nivel3"/>
        <w:numPr>
          <w:ilvl w:val="2"/>
          <w:numId w:val="3"/>
        </w:numPr>
        <w:tabs>
          <w:tab w:val="clear" w:pos="2160"/>
        </w:tabs>
        <w:ind w:left="993"/>
        <w:rPr>
          <w:rFonts w:ascii="Arial" w:hAnsi="Arial"/>
          <w:color w:val="auto"/>
          <w:sz w:val="20"/>
          <w:szCs w:val="20"/>
          <w:lang w:eastAsia="en-US"/>
        </w:rPr>
      </w:pPr>
      <w:r w:rsidRPr="001C1B0E">
        <w:rPr>
          <w:rFonts w:ascii="Arial" w:hAnsi="Arial"/>
          <w:color w:val="auto"/>
          <w:sz w:val="20"/>
          <w:szCs w:val="20"/>
          <w:lang w:eastAsia="en-US"/>
        </w:rPr>
        <w:t xml:space="preserve">o período respectivo de execução do contrato; </w:t>
      </w:r>
    </w:p>
    <w:p w14:paraId="306CCF39" w14:textId="77777777" w:rsidR="009B71F9" w:rsidRPr="001C1B0E" w:rsidRDefault="009B71F9" w:rsidP="009B71F9">
      <w:pPr>
        <w:pStyle w:val="Nivel3"/>
        <w:numPr>
          <w:ilvl w:val="2"/>
          <w:numId w:val="3"/>
        </w:numPr>
        <w:tabs>
          <w:tab w:val="clear" w:pos="2160"/>
        </w:tabs>
        <w:ind w:left="993"/>
        <w:rPr>
          <w:rFonts w:ascii="Arial" w:hAnsi="Arial"/>
          <w:color w:val="auto"/>
          <w:sz w:val="20"/>
          <w:szCs w:val="20"/>
          <w:lang w:eastAsia="en-US"/>
        </w:rPr>
      </w:pPr>
      <w:r w:rsidRPr="001C1B0E">
        <w:rPr>
          <w:rFonts w:ascii="Arial" w:hAnsi="Arial"/>
          <w:color w:val="auto"/>
          <w:sz w:val="20"/>
          <w:szCs w:val="20"/>
          <w:lang w:eastAsia="en-US"/>
        </w:rPr>
        <w:t xml:space="preserve">o valor a pagar; e </w:t>
      </w:r>
    </w:p>
    <w:p w14:paraId="59568CAE" w14:textId="77777777" w:rsidR="009B71F9" w:rsidRPr="001C1B0E" w:rsidRDefault="009B71F9" w:rsidP="009B71F9">
      <w:pPr>
        <w:pStyle w:val="Nivel3"/>
        <w:numPr>
          <w:ilvl w:val="2"/>
          <w:numId w:val="3"/>
        </w:numPr>
        <w:tabs>
          <w:tab w:val="clear" w:pos="2160"/>
        </w:tabs>
        <w:ind w:left="993"/>
        <w:rPr>
          <w:rFonts w:ascii="Arial" w:hAnsi="Arial"/>
          <w:color w:val="auto"/>
          <w:sz w:val="20"/>
          <w:szCs w:val="20"/>
          <w:lang w:eastAsia="en-US"/>
        </w:rPr>
      </w:pPr>
      <w:r w:rsidRPr="001C1B0E">
        <w:rPr>
          <w:rFonts w:ascii="Arial" w:hAnsi="Arial"/>
          <w:color w:val="auto"/>
          <w:sz w:val="20"/>
          <w:szCs w:val="20"/>
          <w:lang w:eastAsia="en-US"/>
        </w:rPr>
        <w:t>eventual destaque do valor de retenções tributárias cabíveis.</w:t>
      </w:r>
    </w:p>
    <w:p w14:paraId="685FDA48" w14:textId="77777777" w:rsidR="009B71F9" w:rsidRPr="001C1B0E" w:rsidRDefault="009B71F9" w:rsidP="009B71F9">
      <w:pPr>
        <w:pStyle w:val="Nivel2"/>
        <w:numPr>
          <w:ilvl w:val="1"/>
          <w:numId w:val="3"/>
        </w:numPr>
        <w:ind w:left="993"/>
        <w:rPr>
          <w:rFonts w:ascii="Arial" w:hAnsi="Arial" w:cs="Arial"/>
          <w:color w:val="auto"/>
          <w:sz w:val="20"/>
          <w:szCs w:val="20"/>
          <w:lang w:eastAsia="en-US"/>
        </w:rPr>
      </w:pPr>
      <w:r w:rsidRPr="001C1B0E">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1C1B0E">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1C1B0E" w:rsidRDefault="009B71F9" w:rsidP="009B71F9">
      <w:pPr>
        <w:pStyle w:val="Nivel2"/>
        <w:numPr>
          <w:ilvl w:val="1"/>
          <w:numId w:val="3"/>
        </w:numPr>
        <w:ind w:left="993"/>
        <w:rPr>
          <w:rFonts w:ascii="Arial" w:hAnsi="Arial" w:cs="Arial"/>
          <w:color w:val="auto"/>
          <w:sz w:val="20"/>
          <w:szCs w:val="20"/>
          <w:lang w:eastAsia="en-US"/>
        </w:rPr>
      </w:pPr>
      <w:r w:rsidRPr="001C1B0E">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1C1B0E">
          <w:rPr>
            <w:rStyle w:val="Hyperlink"/>
            <w:rFonts w:ascii="Arial" w:hAnsi="Arial" w:cs="Arial"/>
            <w:color w:val="auto"/>
            <w:sz w:val="20"/>
            <w:szCs w:val="20"/>
            <w:lang w:eastAsia="en-US"/>
          </w:rPr>
          <w:t xml:space="preserve">art. 68 da Lei nº 14.133, de 2021.  </w:t>
        </w:r>
      </w:hyperlink>
      <w:r w:rsidRPr="001C1B0E">
        <w:rPr>
          <w:rFonts w:ascii="Arial" w:hAnsi="Arial" w:cs="Arial"/>
          <w:color w:val="auto"/>
          <w:sz w:val="20"/>
          <w:szCs w:val="20"/>
          <w:lang w:eastAsia="en-US"/>
        </w:rPr>
        <w:t xml:space="preserve"> </w:t>
      </w:r>
    </w:p>
    <w:p w14:paraId="2527F678" w14:textId="290E5A49" w:rsidR="00EB6F1C" w:rsidRPr="001C1B0E" w:rsidRDefault="009B71F9" w:rsidP="000979BE">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1C1B0E" w:rsidRDefault="009B71F9" w:rsidP="009B71F9">
      <w:pPr>
        <w:pStyle w:val="Nivel2"/>
        <w:numPr>
          <w:ilvl w:val="1"/>
          <w:numId w:val="3"/>
        </w:numPr>
        <w:ind w:left="993"/>
        <w:rPr>
          <w:rFonts w:ascii="Arial" w:hAnsi="Arial" w:cs="Arial"/>
          <w:color w:val="auto"/>
          <w:sz w:val="20"/>
          <w:szCs w:val="20"/>
          <w:lang w:eastAsia="en-US"/>
        </w:rPr>
      </w:pPr>
      <w:r w:rsidRPr="001C1B0E">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09927E78" w:rsidR="009B71F9" w:rsidRPr="001C1B0E" w:rsidRDefault="009B71F9" w:rsidP="00842ACC">
      <w:pPr>
        <w:pStyle w:val="Nivel2"/>
        <w:numPr>
          <w:ilvl w:val="1"/>
          <w:numId w:val="3"/>
        </w:numPr>
        <w:ind w:left="993"/>
        <w:rPr>
          <w:rFonts w:ascii="Arial" w:hAnsi="Arial" w:cs="Arial"/>
          <w:color w:val="auto"/>
          <w:sz w:val="20"/>
          <w:szCs w:val="20"/>
          <w:lang w:eastAsia="en-US"/>
        </w:rPr>
      </w:pPr>
      <w:r w:rsidRPr="001C1B0E">
        <w:rPr>
          <w:rFonts w:ascii="Arial" w:hAnsi="Arial" w:cs="Arial"/>
          <w:color w:val="auto"/>
          <w:sz w:val="20"/>
          <w:szCs w:val="20"/>
          <w:lang w:eastAsia="en-US"/>
        </w:rPr>
        <w:t>Não havendo regularização ou sendo a defesa considerada improcedente, o contratante deverá comunicar aos órgãos responsáveis pela fiscalização da regularidade fiscal quanto à inadimplência</w:t>
      </w:r>
      <w:r w:rsidR="00842ACC" w:rsidRPr="001C1B0E">
        <w:rPr>
          <w:rFonts w:ascii="Arial" w:hAnsi="Arial" w:cs="Arial"/>
          <w:color w:val="auto"/>
          <w:sz w:val="20"/>
          <w:szCs w:val="20"/>
          <w:lang w:eastAsia="en-US"/>
        </w:rPr>
        <w:t xml:space="preserve"> </w:t>
      </w:r>
      <w:r w:rsidRPr="001C1B0E">
        <w:rPr>
          <w:rFonts w:ascii="Arial" w:hAnsi="Arial" w:cs="Arial"/>
          <w:color w:val="auto"/>
          <w:sz w:val="20"/>
          <w:szCs w:val="20"/>
          <w:lang w:eastAsia="en-US"/>
        </w:rPr>
        <w:t xml:space="preserve">do contratado, bem como quanto à existência de pagamento a ser efetuado, para que sejam acionados os meios pertinentes e necessários para garantir o recebimento de seus créditos.  </w:t>
      </w:r>
    </w:p>
    <w:p w14:paraId="5564BE98" w14:textId="77777777" w:rsidR="009B71F9" w:rsidRPr="001C1B0E" w:rsidRDefault="009B71F9" w:rsidP="009B71F9">
      <w:pPr>
        <w:pStyle w:val="Nivel2"/>
        <w:numPr>
          <w:ilvl w:val="1"/>
          <w:numId w:val="3"/>
        </w:numPr>
        <w:ind w:left="993"/>
        <w:rPr>
          <w:rFonts w:ascii="Arial" w:hAnsi="Arial" w:cs="Arial"/>
          <w:color w:val="auto"/>
          <w:sz w:val="20"/>
          <w:szCs w:val="20"/>
          <w:lang w:eastAsia="en-US"/>
        </w:rPr>
      </w:pPr>
      <w:r w:rsidRPr="001C1B0E">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1C1B0E" w:rsidRDefault="009B71F9" w:rsidP="009B71F9">
      <w:pPr>
        <w:pStyle w:val="Nivel2"/>
        <w:numPr>
          <w:ilvl w:val="1"/>
          <w:numId w:val="3"/>
        </w:numPr>
        <w:ind w:left="993"/>
        <w:rPr>
          <w:rFonts w:ascii="Arial" w:hAnsi="Arial" w:cs="Arial"/>
          <w:color w:val="auto"/>
          <w:sz w:val="20"/>
          <w:szCs w:val="20"/>
          <w:lang w:eastAsia="en-US"/>
        </w:rPr>
      </w:pPr>
      <w:r w:rsidRPr="001C1B0E">
        <w:rPr>
          <w:rFonts w:ascii="Arial" w:hAnsi="Arial" w:cs="Arial"/>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1C1B0E" w:rsidRDefault="1659E023" w:rsidP="008C3C34">
      <w:pPr>
        <w:pStyle w:val="Nvel1-SemNumPreto"/>
        <w:rPr>
          <w:strike w:val="0"/>
          <w:color w:val="auto"/>
        </w:rPr>
      </w:pPr>
      <w:r w:rsidRPr="001C1B0E">
        <w:rPr>
          <w:strike w:val="0"/>
          <w:color w:val="auto"/>
        </w:rPr>
        <w:t>Prazo de pagamento</w:t>
      </w:r>
    </w:p>
    <w:p w14:paraId="4332F34E" w14:textId="20590922" w:rsidR="009B71F9" w:rsidRPr="001C1B0E" w:rsidRDefault="009B71F9" w:rsidP="009B71F9">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 xml:space="preserve">O pagamento será efetuado no prazo de até </w:t>
      </w:r>
      <w:r w:rsidR="00212BEC" w:rsidRPr="001C1B0E">
        <w:rPr>
          <w:rFonts w:ascii="Arial" w:hAnsi="Arial" w:cs="Arial"/>
          <w:color w:val="auto"/>
          <w:sz w:val="20"/>
          <w:szCs w:val="20"/>
        </w:rPr>
        <w:t>30</w:t>
      </w:r>
      <w:r w:rsidRPr="001C1B0E">
        <w:rPr>
          <w:rFonts w:ascii="Arial" w:hAnsi="Arial" w:cs="Arial"/>
          <w:color w:val="auto"/>
          <w:sz w:val="20"/>
          <w:szCs w:val="20"/>
        </w:rPr>
        <w:t xml:space="preserve"> (</w:t>
      </w:r>
      <w:r w:rsidR="00212BEC" w:rsidRPr="001C1B0E">
        <w:rPr>
          <w:rFonts w:ascii="Arial" w:hAnsi="Arial" w:cs="Arial"/>
          <w:color w:val="auto"/>
          <w:sz w:val="20"/>
          <w:szCs w:val="20"/>
        </w:rPr>
        <w:t>trinta</w:t>
      </w:r>
      <w:r w:rsidRPr="001C1B0E">
        <w:rPr>
          <w:rFonts w:ascii="Arial" w:hAnsi="Arial" w:cs="Arial"/>
          <w:color w:val="auto"/>
          <w:sz w:val="20"/>
          <w:szCs w:val="20"/>
        </w:rPr>
        <w:t>) dias úteis contados da finalização da liquidação da despesa, conforme seção anterior.</w:t>
      </w:r>
    </w:p>
    <w:p w14:paraId="14ACC4E4" w14:textId="038A73BF" w:rsidR="009B71F9" w:rsidRPr="001C1B0E" w:rsidRDefault="009B71F9" w:rsidP="009B71F9">
      <w:pPr>
        <w:pStyle w:val="Nivel2"/>
        <w:numPr>
          <w:ilvl w:val="1"/>
          <w:numId w:val="3"/>
        </w:numPr>
        <w:ind w:left="993"/>
        <w:rPr>
          <w:rFonts w:ascii="Arial" w:hAnsi="Arial" w:cs="Arial"/>
          <w:color w:val="auto"/>
          <w:sz w:val="20"/>
          <w:szCs w:val="20"/>
          <w:lang w:eastAsia="en-US"/>
        </w:rPr>
      </w:pPr>
      <w:r w:rsidRPr="001C1B0E">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1C1B0E">
        <w:rPr>
          <w:rFonts w:ascii="Arial" w:hAnsi="Arial" w:cs="Arial"/>
          <w:color w:val="auto"/>
          <w:sz w:val="20"/>
          <w:szCs w:val="20"/>
          <w:lang w:eastAsia="en-US"/>
        </w:rPr>
        <w:t>IPCA</w:t>
      </w:r>
      <w:r w:rsidRPr="001C1B0E">
        <w:rPr>
          <w:rFonts w:ascii="Arial" w:hAnsi="Arial" w:cs="Arial"/>
          <w:color w:val="auto"/>
          <w:sz w:val="20"/>
          <w:szCs w:val="20"/>
          <w:lang w:eastAsia="en-US"/>
        </w:rPr>
        <w:t xml:space="preserve"> de correção monetária.</w:t>
      </w:r>
    </w:p>
    <w:p w14:paraId="430A123B" w14:textId="77777777" w:rsidR="009B71F9" w:rsidRPr="001C1B0E" w:rsidRDefault="1659E023" w:rsidP="008C3C34">
      <w:pPr>
        <w:pStyle w:val="Nvel1-SemNumPreto"/>
        <w:rPr>
          <w:strike w:val="0"/>
          <w:color w:val="auto"/>
        </w:rPr>
      </w:pPr>
      <w:r w:rsidRPr="001C1B0E">
        <w:rPr>
          <w:strike w:val="0"/>
          <w:color w:val="auto"/>
        </w:rPr>
        <w:lastRenderedPageBreak/>
        <w:t>Forma de pagamento</w:t>
      </w:r>
    </w:p>
    <w:p w14:paraId="746A2C22" w14:textId="77777777" w:rsidR="009B71F9" w:rsidRPr="001C1B0E" w:rsidRDefault="009B71F9" w:rsidP="009B71F9">
      <w:pPr>
        <w:pStyle w:val="Nivel2"/>
        <w:numPr>
          <w:ilvl w:val="1"/>
          <w:numId w:val="3"/>
        </w:numPr>
        <w:ind w:left="993"/>
        <w:rPr>
          <w:rFonts w:ascii="Arial" w:hAnsi="Arial" w:cs="Arial"/>
          <w:color w:val="auto"/>
          <w:sz w:val="20"/>
          <w:szCs w:val="20"/>
          <w:lang w:eastAsia="en-US"/>
        </w:rPr>
      </w:pPr>
      <w:r w:rsidRPr="001C1B0E">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1C1B0E" w:rsidRDefault="009B71F9" w:rsidP="009B71F9">
      <w:pPr>
        <w:pStyle w:val="Nivel2"/>
        <w:numPr>
          <w:ilvl w:val="1"/>
          <w:numId w:val="3"/>
        </w:numPr>
        <w:ind w:left="993"/>
        <w:rPr>
          <w:rFonts w:ascii="Arial" w:hAnsi="Arial" w:cs="Arial"/>
          <w:color w:val="auto"/>
          <w:sz w:val="20"/>
          <w:szCs w:val="20"/>
          <w:lang w:eastAsia="en-US"/>
        </w:rPr>
      </w:pPr>
      <w:r w:rsidRPr="001C1B0E">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1C1B0E" w:rsidRDefault="009B71F9" w:rsidP="009B71F9">
      <w:pPr>
        <w:pStyle w:val="Nivel2"/>
        <w:numPr>
          <w:ilvl w:val="1"/>
          <w:numId w:val="3"/>
        </w:numPr>
        <w:ind w:left="993"/>
        <w:rPr>
          <w:rFonts w:ascii="Arial" w:hAnsi="Arial" w:cs="Arial"/>
          <w:color w:val="auto"/>
          <w:sz w:val="20"/>
          <w:szCs w:val="20"/>
          <w:lang w:eastAsia="en-US"/>
        </w:rPr>
      </w:pPr>
      <w:r w:rsidRPr="001C1B0E">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1C1B0E" w:rsidRDefault="009B71F9" w:rsidP="009B71F9">
      <w:pPr>
        <w:pStyle w:val="Nivel3"/>
        <w:numPr>
          <w:ilvl w:val="2"/>
          <w:numId w:val="3"/>
        </w:numPr>
        <w:tabs>
          <w:tab w:val="clear" w:pos="2160"/>
        </w:tabs>
        <w:ind w:left="993"/>
        <w:rPr>
          <w:rFonts w:ascii="Arial" w:hAnsi="Arial"/>
          <w:color w:val="auto"/>
          <w:sz w:val="20"/>
          <w:szCs w:val="20"/>
          <w:lang w:eastAsia="en-US"/>
        </w:rPr>
      </w:pPr>
      <w:r w:rsidRPr="001C1B0E">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0EB208E6" w14:textId="26678E26" w:rsidR="00EB6F1C" w:rsidRPr="001C1B0E" w:rsidRDefault="009B71F9" w:rsidP="00842ACC">
      <w:pPr>
        <w:pStyle w:val="Nivel2"/>
        <w:numPr>
          <w:ilvl w:val="1"/>
          <w:numId w:val="3"/>
        </w:numPr>
        <w:ind w:left="993"/>
        <w:rPr>
          <w:rFonts w:ascii="Arial" w:hAnsi="Arial" w:cs="Arial"/>
          <w:color w:val="auto"/>
          <w:sz w:val="20"/>
          <w:szCs w:val="20"/>
          <w:lang w:eastAsia="en-US"/>
        </w:rPr>
      </w:pPr>
      <w:r w:rsidRPr="001C1B0E">
        <w:rPr>
          <w:rFonts w:ascii="Arial" w:hAnsi="Arial" w:cs="Arial"/>
          <w:color w:val="auto"/>
          <w:sz w:val="20"/>
          <w:szCs w:val="20"/>
          <w:lang w:eastAsia="en-US"/>
        </w:rPr>
        <w:t xml:space="preserve">O contratado regularmente optante pelo Simples Nacional, nos termos da </w:t>
      </w:r>
      <w:hyperlink r:id="rId21">
        <w:r w:rsidRPr="001C1B0E">
          <w:rPr>
            <w:rStyle w:val="Hyperlink"/>
            <w:rFonts w:ascii="Arial" w:hAnsi="Arial" w:cs="Arial"/>
            <w:color w:val="auto"/>
            <w:sz w:val="20"/>
            <w:szCs w:val="20"/>
            <w:lang w:eastAsia="en-US"/>
          </w:rPr>
          <w:t>Lei Complementar nº 123, de 2006</w:t>
        </w:r>
      </w:hyperlink>
      <w:r w:rsidRPr="001C1B0E">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1C1B0E"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1C1B0E">
        <w:rPr>
          <w:rFonts w:ascii="Arial" w:eastAsia="Arial" w:hAnsi="Arial" w:cs="Arial"/>
          <w:b/>
          <w:color w:val="auto"/>
          <w:sz w:val="20"/>
          <w:szCs w:val="20"/>
        </w:rPr>
        <w:t>FORMA E CRITÉRIOS DE SELEÇÃO DO FORNECEDOR E FORMA DE FORNECIMENTO</w:t>
      </w:r>
    </w:p>
    <w:p w14:paraId="6477FA1C" w14:textId="77777777" w:rsidR="00B809FD" w:rsidRPr="001C1B0E" w:rsidRDefault="1659E023" w:rsidP="008C3C34">
      <w:pPr>
        <w:pStyle w:val="Nvel1-SemNumPreto"/>
        <w:rPr>
          <w:strike w:val="0"/>
          <w:color w:val="auto"/>
        </w:rPr>
      </w:pPr>
      <w:r w:rsidRPr="001C1B0E">
        <w:rPr>
          <w:strike w:val="0"/>
          <w:color w:val="auto"/>
        </w:rPr>
        <w:t>Forma de seleção e critério de julgamento da proposta</w:t>
      </w:r>
    </w:p>
    <w:p w14:paraId="69C2E4E7" w14:textId="204F03F1"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842ACC" w:rsidRPr="001C1B0E">
        <w:rPr>
          <w:rFonts w:ascii="Arial" w:hAnsi="Arial" w:cs="Arial"/>
          <w:color w:val="auto"/>
          <w:sz w:val="20"/>
          <w:szCs w:val="20"/>
        </w:rPr>
        <w:t>.</w:t>
      </w:r>
    </w:p>
    <w:p w14:paraId="74D45EDC" w14:textId="77777777" w:rsidR="00B809FD" w:rsidRPr="001C1B0E" w:rsidRDefault="00B809FD" w:rsidP="008C3C34">
      <w:pPr>
        <w:pStyle w:val="Nvel1-SemNumPreto"/>
        <w:rPr>
          <w:strike w:val="0"/>
          <w:color w:val="auto"/>
        </w:rPr>
      </w:pPr>
      <w:r w:rsidRPr="001C1B0E">
        <w:rPr>
          <w:strike w:val="0"/>
          <w:color w:val="auto"/>
        </w:rPr>
        <w:t>Forma de fornecimento</w:t>
      </w:r>
    </w:p>
    <w:p w14:paraId="1248222C" w14:textId="39E0A1F7" w:rsidR="00B809FD" w:rsidRPr="001C1B0E" w:rsidRDefault="00B809FD" w:rsidP="00B809FD">
      <w:pPr>
        <w:pStyle w:val="Nivel2"/>
        <w:numPr>
          <w:ilvl w:val="1"/>
          <w:numId w:val="3"/>
        </w:numPr>
        <w:ind w:left="993"/>
        <w:rPr>
          <w:rFonts w:ascii="Arial" w:hAnsi="Arial" w:cs="Arial"/>
          <w:color w:val="auto"/>
          <w:sz w:val="20"/>
          <w:szCs w:val="20"/>
        </w:rPr>
      </w:pPr>
      <w:r w:rsidRPr="001C1B0E">
        <w:rPr>
          <w:rStyle w:val="normaltextrun"/>
          <w:rFonts w:ascii="Arial" w:hAnsi="Arial" w:cs="Arial"/>
          <w:color w:val="auto"/>
          <w:sz w:val="20"/>
          <w:szCs w:val="20"/>
          <w:shd w:val="clear" w:color="auto" w:fill="FFFFFF"/>
        </w:rPr>
        <w:t xml:space="preserve">O </w:t>
      </w:r>
      <w:r w:rsidRPr="001C1B0E">
        <w:rPr>
          <w:rStyle w:val="findhit"/>
          <w:rFonts w:ascii="Arial" w:hAnsi="Arial" w:cs="Arial"/>
          <w:color w:val="auto"/>
          <w:sz w:val="20"/>
          <w:szCs w:val="20"/>
          <w:shd w:val="clear" w:color="auto" w:fill="FFFFFF"/>
        </w:rPr>
        <w:t xml:space="preserve">fornecimento do objeto será </w:t>
      </w:r>
      <w:r w:rsidRPr="001C1B0E">
        <w:rPr>
          <w:rFonts w:ascii="Arial" w:hAnsi="Arial" w:cs="Arial"/>
          <w:color w:val="auto"/>
          <w:sz w:val="20"/>
          <w:szCs w:val="20"/>
        </w:rPr>
        <w:t>parcelado</w:t>
      </w:r>
      <w:r w:rsidRPr="001C1B0E">
        <w:rPr>
          <w:rFonts w:ascii="Arial" w:hAnsi="Arial" w:cs="Arial"/>
          <w:color w:val="auto"/>
          <w:sz w:val="20"/>
          <w:szCs w:val="20"/>
          <w:shd w:val="clear" w:color="auto" w:fill="FFFFFF"/>
        </w:rPr>
        <w:t>.</w:t>
      </w:r>
    </w:p>
    <w:p w14:paraId="7453BC63" w14:textId="77777777" w:rsidR="00B809FD" w:rsidRPr="001C1B0E" w:rsidRDefault="00B809FD" w:rsidP="008C3C34">
      <w:pPr>
        <w:pStyle w:val="Nvel1-SemNumPreto"/>
        <w:rPr>
          <w:strike w:val="0"/>
          <w:color w:val="auto"/>
        </w:rPr>
      </w:pPr>
      <w:r w:rsidRPr="001C1B0E">
        <w:rPr>
          <w:strike w:val="0"/>
          <w:color w:val="auto"/>
        </w:rPr>
        <w:t>Exigências de habilitação</w:t>
      </w:r>
    </w:p>
    <w:p w14:paraId="4B6F09F7" w14:textId="7777777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Para fins de habilitação, deverá o licitante comprovar os seguintes requisitos:</w:t>
      </w:r>
    </w:p>
    <w:p w14:paraId="7DDE2710" w14:textId="77777777" w:rsidR="00B809FD" w:rsidRPr="001C1B0E" w:rsidRDefault="00B809FD" w:rsidP="008C3C34">
      <w:pPr>
        <w:pStyle w:val="Nvel1-SemNumPreto"/>
        <w:rPr>
          <w:strike w:val="0"/>
          <w:color w:val="auto"/>
        </w:rPr>
      </w:pPr>
      <w:r w:rsidRPr="001C1B0E">
        <w:rPr>
          <w:strike w:val="0"/>
          <w:color w:val="auto"/>
        </w:rPr>
        <w:t>Habilitação jurídica</w:t>
      </w:r>
    </w:p>
    <w:p w14:paraId="4E8D84F3" w14:textId="77777777" w:rsidR="00B809FD" w:rsidRPr="001C1B0E" w:rsidRDefault="00B809FD" w:rsidP="00B809FD">
      <w:pPr>
        <w:pStyle w:val="Nivel2"/>
        <w:numPr>
          <w:ilvl w:val="1"/>
          <w:numId w:val="3"/>
        </w:numPr>
        <w:ind w:left="993"/>
        <w:rPr>
          <w:rFonts w:ascii="Arial" w:hAnsi="Arial" w:cs="Arial"/>
          <w:color w:val="auto"/>
          <w:sz w:val="20"/>
          <w:szCs w:val="20"/>
        </w:rPr>
      </w:pPr>
      <w:bookmarkStart w:id="1" w:name="_Ref115800561"/>
      <w:r w:rsidRPr="001C1B0E">
        <w:rPr>
          <w:rFonts w:ascii="Arial" w:hAnsi="Arial" w:cs="Arial"/>
          <w:b/>
          <w:bCs/>
          <w:color w:val="auto"/>
          <w:sz w:val="20"/>
          <w:szCs w:val="20"/>
        </w:rPr>
        <w:t>Pessoa física:</w:t>
      </w:r>
      <w:r w:rsidRPr="001C1B0E">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1"/>
    </w:p>
    <w:p w14:paraId="26324D19" w14:textId="7777777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b/>
          <w:bCs/>
          <w:color w:val="auto"/>
          <w:sz w:val="20"/>
          <w:szCs w:val="20"/>
        </w:rPr>
        <w:t>Empresário individual:</w:t>
      </w:r>
      <w:r w:rsidRPr="001C1B0E">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b/>
          <w:bCs/>
          <w:color w:val="auto"/>
          <w:sz w:val="20"/>
          <w:szCs w:val="20"/>
        </w:rPr>
        <w:t>Microempreendedor Individual - MEI:</w:t>
      </w:r>
      <w:r w:rsidRPr="001C1B0E">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2">
        <w:r w:rsidRPr="001C1B0E">
          <w:rPr>
            <w:rStyle w:val="Hyperlink"/>
            <w:rFonts w:ascii="Arial" w:hAnsi="Arial" w:cs="Arial"/>
            <w:color w:val="auto"/>
            <w:sz w:val="20"/>
            <w:szCs w:val="20"/>
          </w:rPr>
          <w:t>https://www.gov.br/empresas-e-negocios/pt-br/empreendedor</w:t>
        </w:r>
      </w:hyperlink>
      <w:r w:rsidRPr="001C1B0E">
        <w:rPr>
          <w:rFonts w:ascii="Arial" w:hAnsi="Arial" w:cs="Arial"/>
          <w:color w:val="auto"/>
          <w:sz w:val="20"/>
          <w:szCs w:val="20"/>
        </w:rPr>
        <w:t xml:space="preserve">; </w:t>
      </w:r>
    </w:p>
    <w:p w14:paraId="781693D0" w14:textId="7777777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b/>
          <w:bCs/>
          <w:color w:val="auto"/>
          <w:sz w:val="20"/>
          <w:szCs w:val="20"/>
        </w:rPr>
        <w:t>Sociedade empresária estrangeira:</w:t>
      </w:r>
      <w:r w:rsidRPr="001C1B0E">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1C1B0E">
          <w:rPr>
            <w:rStyle w:val="Hyperlink"/>
            <w:rFonts w:ascii="Arial" w:hAnsi="Arial" w:cs="Arial"/>
            <w:color w:val="auto"/>
            <w:sz w:val="20"/>
            <w:szCs w:val="20"/>
          </w:rPr>
          <w:t>Normativa DREI/ME n.º 77, de 18 de março de 2020</w:t>
        </w:r>
      </w:hyperlink>
      <w:r w:rsidRPr="001C1B0E">
        <w:rPr>
          <w:rFonts w:ascii="Arial" w:hAnsi="Arial" w:cs="Arial"/>
          <w:color w:val="auto"/>
          <w:sz w:val="20"/>
          <w:szCs w:val="20"/>
        </w:rPr>
        <w:t>.</w:t>
      </w:r>
    </w:p>
    <w:p w14:paraId="2696A075" w14:textId="7777777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b/>
          <w:bCs/>
          <w:color w:val="auto"/>
          <w:sz w:val="20"/>
          <w:szCs w:val="20"/>
        </w:rPr>
        <w:t xml:space="preserve">Sociedade simples: </w:t>
      </w:r>
      <w:r w:rsidRPr="001C1B0E">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b/>
          <w:bCs/>
          <w:color w:val="auto"/>
          <w:sz w:val="20"/>
          <w:szCs w:val="20"/>
        </w:rPr>
        <w:t>Filial, sucursal ou agência de sociedade simples ou empresária:</w:t>
      </w:r>
      <w:r w:rsidRPr="001C1B0E">
        <w:rPr>
          <w:rFonts w:ascii="Arial" w:hAnsi="Arial" w:cs="Arial"/>
          <w:color w:val="auto"/>
          <w:sz w:val="20"/>
          <w:szCs w:val="20"/>
        </w:rPr>
        <w:t xml:space="preserve"> inscrição do ato constitutivo da filial, sucursal ou agência da sociedade simples ou empresária, respectivamente, no Registro Civil </w:t>
      </w:r>
      <w:r w:rsidRPr="001C1B0E">
        <w:rPr>
          <w:rFonts w:ascii="Arial" w:hAnsi="Arial" w:cs="Arial"/>
          <w:color w:val="auto"/>
          <w:sz w:val="20"/>
          <w:szCs w:val="20"/>
        </w:rPr>
        <w:lastRenderedPageBreak/>
        <w:t xml:space="preserve">das Pessoas Jurídicas ou no Registro Público de Empresas </w:t>
      </w:r>
      <w:bookmarkStart w:id="2" w:name="_Int_ySfCXwr4"/>
      <w:r w:rsidRPr="001C1B0E">
        <w:rPr>
          <w:rFonts w:ascii="Arial" w:hAnsi="Arial" w:cs="Arial"/>
          <w:color w:val="auto"/>
          <w:sz w:val="20"/>
          <w:szCs w:val="20"/>
        </w:rPr>
        <w:t>Mercantis onde</w:t>
      </w:r>
      <w:bookmarkEnd w:id="2"/>
      <w:r w:rsidRPr="001C1B0E">
        <w:rPr>
          <w:rFonts w:ascii="Arial" w:hAnsi="Arial" w:cs="Arial"/>
          <w:color w:val="auto"/>
          <w:sz w:val="20"/>
          <w:szCs w:val="20"/>
        </w:rPr>
        <w:t xml:space="preserve"> opera, com averbação no Registro onde tem sede a matriz</w:t>
      </w:r>
    </w:p>
    <w:p w14:paraId="542DC884" w14:textId="7777777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b/>
          <w:bCs/>
          <w:color w:val="auto"/>
          <w:sz w:val="20"/>
          <w:szCs w:val="20"/>
        </w:rPr>
        <w:t>Sociedade cooperativa:</w:t>
      </w:r>
      <w:r w:rsidRPr="001C1B0E">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1C1B0E">
          <w:rPr>
            <w:rStyle w:val="Hyperlink"/>
            <w:rFonts w:ascii="Arial" w:hAnsi="Arial" w:cs="Arial"/>
            <w:color w:val="auto"/>
            <w:sz w:val="20"/>
            <w:szCs w:val="20"/>
          </w:rPr>
          <w:t>art. 107 da Lei nº 5.764, de 16 de dezembro 1971</w:t>
        </w:r>
      </w:hyperlink>
      <w:r w:rsidRPr="001C1B0E">
        <w:rPr>
          <w:rFonts w:ascii="Arial" w:hAnsi="Arial" w:cs="Arial"/>
          <w:color w:val="auto"/>
          <w:sz w:val="20"/>
          <w:szCs w:val="20"/>
        </w:rPr>
        <w:t>.</w:t>
      </w:r>
    </w:p>
    <w:p w14:paraId="7B7253FB" w14:textId="7777777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b/>
          <w:bCs/>
          <w:color w:val="auto"/>
          <w:sz w:val="20"/>
          <w:szCs w:val="20"/>
        </w:rPr>
        <w:t>Agricultor familiar:</w:t>
      </w:r>
      <w:r w:rsidRPr="001C1B0E">
        <w:rPr>
          <w:rFonts w:ascii="Arial" w:hAnsi="Arial" w:cs="Arial"/>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1C1B0E">
          <w:rPr>
            <w:rStyle w:val="Hyperlink"/>
            <w:rFonts w:ascii="Arial" w:hAnsi="Arial" w:cs="Arial"/>
            <w:color w:val="auto"/>
            <w:sz w:val="20"/>
            <w:szCs w:val="20"/>
          </w:rPr>
          <w:t xml:space="preserve"> art. 4º, §2º do Decreto nº 10.880, de 2 de dezembro de 2021</w:t>
        </w:r>
      </w:hyperlink>
      <w:r w:rsidRPr="001C1B0E">
        <w:rPr>
          <w:rFonts w:ascii="Arial" w:hAnsi="Arial" w:cs="Arial"/>
          <w:color w:val="auto"/>
          <w:sz w:val="20"/>
          <w:szCs w:val="20"/>
        </w:rPr>
        <w:t>.</w:t>
      </w:r>
    </w:p>
    <w:p w14:paraId="6C0CB0D4" w14:textId="7777777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b/>
          <w:bCs/>
          <w:color w:val="auto"/>
          <w:sz w:val="20"/>
          <w:szCs w:val="20"/>
        </w:rPr>
        <w:t>Produtor Rural:</w:t>
      </w:r>
      <w:r w:rsidRPr="001C1B0E">
        <w:rPr>
          <w:rFonts w:ascii="Arial" w:hAnsi="Arial" w:cs="Arial"/>
          <w:color w:val="auto"/>
          <w:sz w:val="20"/>
          <w:szCs w:val="20"/>
        </w:rPr>
        <w:t xml:space="preserve"> matrícula no Cadastro Específico do INSS – CEI, que comprove a qualificação como produtor rural pessoa física, nos termos da </w:t>
      </w:r>
      <w:hyperlink r:id="rId26">
        <w:r w:rsidRPr="001C1B0E">
          <w:rPr>
            <w:rStyle w:val="Hyperlink"/>
            <w:rFonts w:ascii="Arial" w:hAnsi="Arial" w:cs="Arial"/>
            <w:color w:val="auto"/>
            <w:sz w:val="20"/>
            <w:szCs w:val="20"/>
          </w:rPr>
          <w:t>Instrução Normativa RFB n. 971, de 13 de novembro de 2009</w:t>
        </w:r>
      </w:hyperlink>
      <w:r w:rsidRPr="001C1B0E">
        <w:rPr>
          <w:rFonts w:ascii="Arial" w:hAnsi="Arial" w:cs="Arial"/>
          <w:color w:val="auto"/>
          <w:sz w:val="20"/>
          <w:szCs w:val="20"/>
        </w:rPr>
        <w:t xml:space="preserve"> (</w:t>
      </w:r>
      <w:proofErr w:type="spellStart"/>
      <w:r w:rsidRPr="001C1B0E">
        <w:rPr>
          <w:rFonts w:ascii="Arial" w:hAnsi="Arial" w:cs="Arial"/>
          <w:color w:val="auto"/>
          <w:sz w:val="20"/>
          <w:szCs w:val="20"/>
        </w:rPr>
        <w:t>arts</w:t>
      </w:r>
      <w:proofErr w:type="spellEnd"/>
      <w:r w:rsidRPr="001C1B0E">
        <w:rPr>
          <w:rFonts w:ascii="Arial" w:hAnsi="Arial" w:cs="Arial"/>
          <w:color w:val="auto"/>
          <w:sz w:val="20"/>
          <w:szCs w:val="20"/>
        </w:rPr>
        <w:t>. 17 a 19 e 165).</w:t>
      </w:r>
    </w:p>
    <w:p w14:paraId="1FF09FF6" w14:textId="7777777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Os documentos apresentados deverão estar acompanhados de todas as alterações ou da consolidação respectiva.</w:t>
      </w:r>
    </w:p>
    <w:p w14:paraId="6D355843" w14:textId="77777777" w:rsidR="00B809FD" w:rsidRPr="001C1B0E" w:rsidRDefault="00B809FD" w:rsidP="008C3C34">
      <w:pPr>
        <w:pStyle w:val="Nvel1-SemNumPreto"/>
        <w:rPr>
          <w:strike w:val="0"/>
          <w:color w:val="auto"/>
        </w:rPr>
      </w:pPr>
      <w:r w:rsidRPr="001C1B0E">
        <w:rPr>
          <w:strike w:val="0"/>
          <w:color w:val="auto"/>
        </w:rPr>
        <w:t>Habilitação fiscal, social e trabalhista</w:t>
      </w:r>
    </w:p>
    <w:p w14:paraId="3287EF83" w14:textId="7777777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Prova de regularidade com o Fundo de Garantia do Tempo de Serviço (FGTS);</w:t>
      </w:r>
    </w:p>
    <w:p w14:paraId="59F1B6B4" w14:textId="7777777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218DD54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Prova de regularidade com a Fazenda Estadual/Distrital do domicílio ou sede do fornecedor, relativa à atividade em cujo exercício contrata ou concorre;</w:t>
      </w:r>
    </w:p>
    <w:p w14:paraId="5D32D37E" w14:textId="78CF91AC"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1C1B0E" w:rsidRDefault="00B809FD" w:rsidP="008C3C34">
      <w:pPr>
        <w:pStyle w:val="Nvel1-SemNumPreto"/>
        <w:rPr>
          <w:strike w:val="0"/>
          <w:color w:val="auto"/>
        </w:rPr>
      </w:pPr>
      <w:r w:rsidRPr="001C1B0E">
        <w:rPr>
          <w:strike w:val="0"/>
          <w:color w:val="auto"/>
        </w:rPr>
        <w:t>Qualificação Econômico-Financeira</w:t>
      </w:r>
    </w:p>
    <w:p w14:paraId="178B1F98" w14:textId="7777777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1C1B0E">
          <w:rPr>
            <w:rStyle w:val="Hyperlink"/>
            <w:rFonts w:ascii="Arial" w:hAnsi="Arial" w:cs="Arial"/>
            <w:color w:val="auto"/>
            <w:sz w:val="20"/>
            <w:szCs w:val="20"/>
          </w:rPr>
          <w:t>art. 5º, inciso II, alínea “c”, da Instrução Normativa Seges/ME nº 116, de 2021</w:t>
        </w:r>
      </w:hyperlink>
      <w:r w:rsidRPr="001C1B0E">
        <w:rPr>
          <w:rFonts w:ascii="Arial" w:hAnsi="Arial" w:cs="Arial"/>
          <w:color w:val="auto"/>
          <w:sz w:val="20"/>
          <w:szCs w:val="20"/>
        </w:rPr>
        <w:t xml:space="preserve">), ou de sociedade simples; </w:t>
      </w:r>
    </w:p>
    <w:p w14:paraId="4F47DAC4" w14:textId="7777777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 xml:space="preserve">Certidão negativa de falência expedida pelo distribuidor da sede do fornecedor - </w:t>
      </w:r>
      <w:hyperlink r:id="rId28" w:anchor="art69">
        <w:r w:rsidRPr="001C1B0E">
          <w:rPr>
            <w:rStyle w:val="Hyperlink"/>
            <w:rFonts w:ascii="Arial" w:hAnsi="Arial" w:cs="Arial"/>
            <w:color w:val="auto"/>
            <w:sz w:val="20"/>
            <w:szCs w:val="20"/>
          </w:rPr>
          <w:t>Lei nº 14.133, de 2021, art. 69, caput, inciso II</w:t>
        </w:r>
      </w:hyperlink>
      <w:r w:rsidRPr="001C1B0E">
        <w:rPr>
          <w:rFonts w:ascii="Arial" w:hAnsi="Arial" w:cs="Arial"/>
          <w:color w:val="auto"/>
          <w:sz w:val="20"/>
          <w:szCs w:val="20"/>
        </w:rPr>
        <w:t>);</w:t>
      </w:r>
    </w:p>
    <w:p w14:paraId="12A07529" w14:textId="7777777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lastRenderedPageBreak/>
        <w:t>Balanço patrimonial, demonstração de resultado de exercício e demais demonstrações contábeis dos 2 (dois) últimos exercícios sociais, comprovando;</w:t>
      </w:r>
    </w:p>
    <w:p w14:paraId="30BB6536" w14:textId="77777777" w:rsidR="00B809FD" w:rsidRPr="001C1B0E" w:rsidRDefault="00B809FD" w:rsidP="00B809FD">
      <w:pPr>
        <w:pStyle w:val="Nivel3"/>
        <w:numPr>
          <w:ilvl w:val="2"/>
          <w:numId w:val="3"/>
        </w:numPr>
        <w:tabs>
          <w:tab w:val="clear" w:pos="2160"/>
        </w:tabs>
        <w:ind w:left="993"/>
        <w:rPr>
          <w:rFonts w:ascii="Arial" w:hAnsi="Arial"/>
          <w:color w:val="auto"/>
          <w:sz w:val="20"/>
          <w:szCs w:val="20"/>
        </w:rPr>
      </w:pPr>
      <w:r w:rsidRPr="001C1B0E">
        <w:rPr>
          <w:rFonts w:ascii="Arial" w:hAnsi="Arial"/>
          <w:color w:val="auto"/>
          <w:sz w:val="20"/>
          <w:szCs w:val="20"/>
        </w:rPr>
        <w:t>índices de Liquidez Geral (LG), Liquidez Corrente (LC), e Solvência Geral (SG) superiores a 1 (um);</w:t>
      </w:r>
    </w:p>
    <w:p w14:paraId="4CDE52E3" w14:textId="443F47ED" w:rsidR="000979BE" w:rsidRPr="001C1B0E" w:rsidRDefault="00B809FD" w:rsidP="00842ACC">
      <w:pPr>
        <w:pStyle w:val="Nivel3"/>
        <w:numPr>
          <w:ilvl w:val="2"/>
          <w:numId w:val="3"/>
        </w:numPr>
        <w:tabs>
          <w:tab w:val="clear" w:pos="2160"/>
        </w:tabs>
        <w:ind w:left="993"/>
        <w:rPr>
          <w:rFonts w:ascii="Arial" w:hAnsi="Arial"/>
          <w:color w:val="auto"/>
          <w:sz w:val="20"/>
          <w:szCs w:val="20"/>
        </w:rPr>
      </w:pPr>
      <w:r w:rsidRPr="001C1B0E">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7239A560" w14:textId="193EB234" w:rsidR="00EB6F1C" w:rsidRPr="001C1B0E" w:rsidRDefault="00B809FD" w:rsidP="00842ACC">
      <w:pPr>
        <w:pStyle w:val="Nivel3"/>
        <w:numPr>
          <w:ilvl w:val="2"/>
          <w:numId w:val="3"/>
        </w:numPr>
        <w:tabs>
          <w:tab w:val="clear" w:pos="2160"/>
        </w:tabs>
        <w:ind w:left="993"/>
        <w:rPr>
          <w:rFonts w:ascii="Arial" w:hAnsi="Arial"/>
          <w:color w:val="auto"/>
          <w:sz w:val="20"/>
          <w:szCs w:val="20"/>
        </w:rPr>
      </w:pPr>
      <w:r w:rsidRPr="001C1B0E">
        <w:rPr>
          <w:rFonts w:ascii="Arial" w:hAnsi="Arial"/>
          <w:color w:val="auto"/>
          <w:sz w:val="20"/>
          <w:szCs w:val="20"/>
        </w:rPr>
        <w:t>Os documentos referidos acima limitar-se-ão ao último exercício no caso de a pessoa jurídica ter sido constituída há menos de 2 (dois) anos;</w:t>
      </w:r>
    </w:p>
    <w:p w14:paraId="4E0EB27E" w14:textId="77777777" w:rsidR="00B809FD" w:rsidRPr="001C1B0E" w:rsidRDefault="00B809FD" w:rsidP="00B809FD">
      <w:pPr>
        <w:pStyle w:val="Nivel3"/>
        <w:numPr>
          <w:ilvl w:val="2"/>
          <w:numId w:val="3"/>
        </w:numPr>
        <w:tabs>
          <w:tab w:val="clear" w:pos="2160"/>
        </w:tabs>
        <w:ind w:left="993"/>
        <w:rPr>
          <w:rFonts w:ascii="Arial" w:hAnsi="Arial"/>
          <w:color w:val="auto"/>
          <w:sz w:val="20"/>
          <w:szCs w:val="20"/>
        </w:rPr>
      </w:pPr>
      <w:r w:rsidRPr="001C1B0E">
        <w:rPr>
          <w:rFonts w:ascii="Arial" w:hAnsi="Arial"/>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1C1B0E">
        <w:rPr>
          <w:rFonts w:ascii="Arial" w:hAnsi="Arial"/>
          <w:color w:val="auto"/>
          <w:sz w:val="20"/>
          <w:szCs w:val="20"/>
        </w:rPr>
        <w:t>Sped</w:t>
      </w:r>
      <w:proofErr w:type="spellEnd"/>
      <w:r w:rsidRPr="001C1B0E">
        <w:rPr>
          <w:rFonts w:ascii="Arial" w:hAnsi="Arial"/>
          <w:color w:val="auto"/>
          <w:sz w:val="20"/>
          <w:szCs w:val="20"/>
        </w:rPr>
        <w:t>.</w:t>
      </w:r>
    </w:p>
    <w:p w14:paraId="24E26A90" w14:textId="1AD10488"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1C1B0E">
        <w:rPr>
          <w:rFonts w:ascii="Arial" w:hAnsi="Arial" w:cs="Arial"/>
          <w:color w:val="auto"/>
          <w:sz w:val="20"/>
          <w:szCs w:val="20"/>
        </w:rPr>
        <w:t>1</w:t>
      </w:r>
      <w:r w:rsidRPr="001C1B0E">
        <w:rPr>
          <w:rFonts w:ascii="Arial" w:hAnsi="Arial" w:cs="Arial"/>
          <w:color w:val="auto"/>
          <w:sz w:val="20"/>
          <w:szCs w:val="20"/>
        </w:rPr>
        <w:t>% do valor total estimado da parcela pertinente.</w:t>
      </w:r>
    </w:p>
    <w:p w14:paraId="1D1ED82D" w14:textId="7777777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1C1B0E" w:rsidRDefault="00B809FD" w:rsidP="00B809FD">
      <w:pPr>
        <w:pStyle w:val="Nvel2-Red"/>
        <w:numPr>
          <w:ilvl w:val="1"/>
          <w:numId w:val="3"/>
        </w:numPr>
        <w:ind w:left="993"/>
        <w:rPr>
          <w:i w:val="0"/>
          <w:iCs w:val="0"/>
          <w:color w:val="auto"/>
        </w:rPr>
      </w:pPr>
      <w:r w:rsidRPr="001C1B0E">
        <w:rPr>
          <w:i w:val="0"/>
          <w:iCs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1C1B0E" w:rsidRDefault="00B809FD" w:rsidP="008C3C34">
      <w:pPr>
        <w:pStyle w:val="Nvel1-SemNumPreto"/>
        <w:rPr>
          <w:strike w:val="0"/>
          <w:color w:val="auto"/>
        </w:rPr>
      </w:pPr>
      <w:r w:rsidRPr="001C1B0E">
        <w:rPr>
          <w:strike w:val="0"/>
          <w:color w:val="auto"/>
        </w:rPr>
        <w:t>Qualificação Técnica</w:t>
      </w:r>
    </w:p>
    <w:p w14:paraId="5088D975" w14:textId="77777777" w:rsidR="00B809FD" w:rsidRPr="001C1B0E" w:rsidRDefault="00B809FD" w:rsidP="00B809FD">
      <w:pPr>
        <w:pStyle w:val="Nvel2-Red"/>
        <w:numPr>
          <w:ilvl w:val="1"/>
          <w:numId w:val="3"/>
        </w:numPr>
        <w:ind w:left="993"/>
        <w:rPr>
          <w:i w:val="0"/>
          <w:iCs w:val="0"/>
          <w:color w:val="auto"/>
        </w:rPr>
      </w:pPr>
      <w:r w:rsidRPr="001C1B0E">
        <w:rPr>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1C1B0E" w:rsidRDefault="00B809FD" w:rsidP="00B809FD">
      <w:pPr>
        <w:pStyle w:val="Nivel2"/>
        <w:numPr>
          <w:ilvl w:val="1"/>
          <w:numId w:val="3"/>
        </w:numPr>
        <w:ind w:left="993"/>
        <w:rPr>
          <w:rFonts w:ascii="Arial" w:hAnsi="Arial" w:cs="Arial"/>
          <w:color w:val="auto"/>
          <w:sz w:val="20"/>
          <w:szCs w:val="20"/>
        </w:rPr>
      </w:pPr>
      <w:r w:rsidRPr="001C1B0E">
        <w:rPr>
          <w:rFonts w:ascii="Arial" w:hAnsi="Arial" w:cs="Arial"/>
          <w:color w:val="auto"/>
          <w:sz w:val="20"/>
          <w:szCs w:val="20"/>
        </w:rPr>
        <w:t>Caso admitida a participação de cooperativas, será exigida a seguinte documentação complementar:</w:t>
      </w:r>
    </w:p>
    <w:p w14:paraId="3A86FCA8" w14:textId="34B3853F" w:rsidR="000979BE" w:rsidRPr="001C1B0E" w:rsidRDefault="00B809FD" w:rsidP="001C1B0E">
      <w:pPr>
        <w:pStyle w:val="Nivel3"/>
        <w:numPr>
          <w:ilvl w:val="2"/>
          <w:numId w:val="3"/>
        </w:numPr>
        <w:tabs>
          <w:tab w:val="clear" w:pos="2160"/>
        </w:tabs>
        <w:ind w:left="1985"/>
        <w:rPr>
          <w:rFonts w:ascii="Arial" w:hAnsi="Arial"/>
          <w:color w:val="auto"/>
          <w:sz w:val="20"/>
          <w:szCs w:val="20"/>
        </w:rPr>
      </w:pPr>
      <w:r w:rsidRPr="001C1B0E">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proofErr w:type="spellStart"/>
        <w:r w:rsidRPr="001C1B0E">
          <w:rPr>
            <w:rStyle w:val="Hyperlink"/>
            <w:rFonts w:ascii="Arial" w:hAnsi="Arial"/>
            <w:color w:val="auto"/>
            <w:sz w:val="20"/>
            <w:szCs w:val="20"/>
          </w:rPr>
          <w:t>arts</w:t>
        </w:r>
        <w:proofErr w:type="spellEnd"/>
        <w:r w:rsidRPr="001C1B0E">
          <w:rPr>
            <w:rStyle w:val="Hyperlink"/>
            <w:rFonts w:ascii="Arial" w:hAnsi="Arial"/>
            <w:color w:val="auto"/>
            <w:sz w:val="20"/>
            <w:szCs w:val="20"/>
          </w:rPr>
          <w:t>. 4º, inciso XI, 21, inciso I</w:t>
        </w:r>
      </w:hyperlink>
      <w:r w:rsidRPr="001C1B0E">
        <w:rPr>
          <w:rFonts w:ascii="Arial" w:hAnsi="Arial"/>
          <w:color w:val="auto"/>
          <w:sz w:val="20"/>
          <w:szCs w:val="20"/>
        </w:rPr>
        <w:t xml:space="preserve"> e </w:t>
      </w:r>
      <w:hyperlink r:id="rId30" w:anchor="art42">
        <w:r w:rsidRPr="001C1B0E">
          <w:rPr>
            <w:rStyle w:val="Hyperlink"/>
            <w:rFonts w:ascii="Arial" w:hAnsi="Arial"/>
            <w:color w:val="auto"/>
            <w:sz w:val="20"/>
            <w:szCs w:val="20"/>
          </w:rPr>
          <w:t>42, §§2º a 6º da Lei n. 5.764, de 1971</w:t>
        </w:r>
      </w:hyperlink>
      <w:r w:rsidRPr="001C1B0E">
        <w:rPr>
          <w:rFonts w:ascii="Arial" w:hAnsi="Arial"/>
          <w:color w:val="auto"/>
          <w:sz w:val="20"/>
          <w:szCs w:val="20"/>
        </w:rPr>
        <w:t>;</w:t>
      </w:r>
    </w:p>
    <w:p w14:paraId="09386ED9" w14:textId="77777777" w:rsidR="00B809FD" w:rsidRPr="001C1B0E" w:rsidRDefault="00B809FD" w:rsidP="009B3BD7">
      <w:pPr>
        <w:pStyle w:val="Nivel3"/>
        <w:numPr>
          <w:ilvl w:val="2"/>
          <w:numId w:val="3"/>
        </w:numPr>
        <w:tabs>
          <w:tab w:val="clear" w:pos="2160"/>
        </w:tabs>
        <w:ind w:left="1985"/>
        <w:rPr>
          <w:rFonts w:ascii="Arial" w:hAnsi="Arial"/>
          <w:color w:val="auto"/>
          <w:sz w:val="20"/>
          <w:szCs w:val="20"/>
        </w:rPr>
      </w:pPr>
      <w:r w:rsidRPr="001C1B0E">
        <w:rPr>
          <w:rFonts w:ascii="Arial" w:hAnsi="Arial"/>
          <w:color w:val="auto"/>
          <w:sz w:val="20"/>
          <w:szCs w:val="20"/>
        </w:rPr>
        <w:t>A declaração de regularidade de situação do contribuinte individual – DRSCI, para cada um dos cooperados indicados;</w:t>
      </w:r>
    </w:p>
    <w:p w14:paraId="550121F2" w14:textId="77777777" w:rsidR="00B809FD" w:rsidRPr="001C1B0E" w:rsidRDefault="00B809FD" w:rsidP="009B3BD7">
      <w:pPr>
        <w:pStyle w:val="Nivel3"/>
        <w:numPr>
          <w:ilvl w:val="2"/>
          <w:numId w:val="3"/>
        </w:numPr>
        <w:tabs>
          <w:tab w:val="clear" w:pos="2160"/>
        </w:tabs>
        <w:ind w:left="1985"/>
        <w:rPr>
          <w:rFonts w:ascii="Arial" w:hAnsi="Arial"/>
          <w:color w:val="auto"/>
          <w:sz w:val="20"/>
          <w:szCs w:val="20"/>
        </w:rPr>
      </w:pPr>
      <w:r w:rsidRPr="001C1B0E">
        <w:rPr>
          <w:rFonts w:ascii="Arial" w:hAnsi="Arial"/>
          <w:color w:val="auto"/>
          <w:sz w:val="20"/>
          <w:szCs w:val="20"/>
        </w:rPr>
        <w:t xml:space="preserve">A comprovação do capital social proporcional ao número de cooperados necessários à execução contratual; </w:t>
      </w:r>
    </w:p>
    <w:p w14:paraId="5CF67E87" w14:textId="412C0100" w:rsidR="00EB6F1C" w:rsidRPr="001C1B0E" w:rsidRDefault="00B809FD" w:rsidP="001C1B0E">
      <w:pPr>
        <w:pStyle w:val="Nivel3"/>
        <w:numPr>
          <w:ilvl w:val="2"/>
          <w:numId w:val="3"/>
        </w:numPr>
        <w:tabs>
          <w:tab w:val="clear" w:pos="2160"/>
        </w:tabs>
        <w:ind w:left="1985"/>
        <w:rPr>
          <w:rFonts w:ascii="Arial" w:hAnsi="Arial"/>
          <w:color w:val="auto"/>
          <w:sz w:val="20"/>
          <w:szCs w:val="20"/>
        </w:rPr>
      </w:pPr>
      <w:r w:rsidRPr="001C1B0E">
        <w:rPr>
          <w:rFonts w:ascii="Arial" w:hAnsi="Arial"/>
          <w:color w:val="auto"/>
          <w:sz w:val="20"/>
          <w:szCs w:val="20"/>
        </w:rPr>
        <w:t xml:space="preserve">O registro previsto na </w:t>
      </w:r>
      <w:hyperlink r:id="rId31" w:anchor="art107">
        <w:r w:rsidRPr="001C1B0E">
          <w:rPr>
            <w:rStyle w:val="Hyperlink"/>
            <w:rFonts w:ascii="Arial" w:hAnsi="Arial"/>
            <w:color w:val="auto"/>
            <w:sz w:val="20"/>
            <w:szCs w:val="20"/>
          </w:rPr>
          <w:t>Lei n. 5.764, de 1971, art. 107</w:t>
        </w:r>
      </w:hyperlink>
      <w:r w:rsidRPr="001C1B0E">
        <w:rPr>
          <w:rFonts w:ascii="Arial" w:hAnsi="Arial"/>
          <w:color w:val="auto"/>
          <w:sz w:val="20"/>
          <w:szCs w:val="20"/>
        </w:rPr>
        <w:t>;</w:t>
      </w:r>
    </w:p>
    <w:p w14:paraId="7780FBF0" w14:textId="77777777" w:rsidR="00B809FD" w:rsidRPr="001C1B0E" w:rsidRDefault="00B809FD" w:rsidP="009B3BD7">
      <w:pPr>
        <w:pStyle w:val="Nivel3"/>
        <w:numPr>
          <w:ilvl w:val="2"/>
          <w:numId w:val="3"/>
        </w:numPr>
        <w:tabs>
          <w:tab w:val="clear" w:pos="2160"/>
        </w:tabs>
        <w:ind w:left="1985"/>
        <w:rPr>
          <w:rFonts w:ascii="Arial" w:hAnsi="Arial"/>
          <w:color w:val="auto"/>
          <w:sz w:val="20"/>
          <w:szCs w:val="20"/>
        </w:rPr>
      </w:pPr>
      <w:r w:rsidRPr="001C1B0E">
        <w:rPr>
          <w:rFonts w:ascii="Arial" w:hAnsi="Arial"/>
          <w:color w:val="auto"/>
          <w:sz w:val="20"/>
          <w:szCs w:val="20"/>
        </w:rPr>
        <w:t xml:space="preserve"> A comprovação de integração das respectivas quotas-partes por parte dos cooperados que executarão o contrato; e</w:t>
      </w:r>
    </w:p>
    <w:p w14:paraId="2A4E29B0" w14:textId="77777777" w:rsidR="00B809FD" w:rsidRPr="001C1B0E" w:rsidRDefault="00B809FD" w:rsidP="009B3BD7">
      <w:pPr>
        <w:pStyle w:val="Nivel3"/>
        <w:numPr>
          <w:ilvl w:val="2"/>
          <w:numId w:val="3"/>
        </w:numPr>
        <w:tabs>
          <w:tab w:val="clear" w:pos="2160"/>
        </w:tabs>
        <w:ind w:left="1985"/>
        <w:rPr>
          <w:rFonts w:ascii="Arial" w:hAnsi="Arial"/>
          <w:color w:val="auto"/>
          <w:sz w:val="20"/>
          <w:szCs w:val="20"/>
        </w:rPr>
      </w:pPr>
      <w:r w:rsidRPr="001C1B0E">
        <w:rPr>
          <w:rFonts w:ascii="Arial" w:hAnsi="Arial"/>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1C1B0E"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1C1B0E">
        <w:rPr>
          <w:rFonts w:ascii="Arial" w:eastAsia="Arial" w:hAnsi="Arial" w:cs="Arial"/>
          <w:b/>
          <w:color w:val="auto"/>
          <w:sz w:val="20"/>
          <w:szCs w:val="20"/>
        </w:rPr>
        <w:t>ESTIMATIVAS DO VALOR DA CONTRATAÇÃO</w:t>
      </w:r>
      <w:r w:rsidR="00521B0F" w:rsidRPr="001C1B0E">
        <w:rPr>
          <w:rFonts w:ascii="Arial" w:eastAsia="Arial" w:hAnsi="Arial" w:cs="Arial"/>
          <w:b/>
          <w:color w:val="auto"/>
          <w:sz w:val="20"/>
          <w:szCs w:val="20"/>
        </w:rPr>
        <w:t xml:space="preserve"> </w:t>
      </w:r>
    </w:p>
    <w:p w14:paraId="6FE1F17A" w14:textId="76BF52A2" w:rsidR="00E05533" w:rsidRPr="001C1B0E" w:rsidRDefault="00E05533" w:rsidP="00E05533">
      <w:pPr>
        <w:pStyle w:val="Nvel2-Red"/>
        <w:numPr>
          <w:ilvl w:val="1"/>
          <w:numId w:val="3"/>
        </w:numPr>
        <w:ind w:left="993"/>
        <w:rPr>
          <w:b/>
          <w:bCs/>
          <w:i w:val="0"/>
          <w:iCs w:val="0"/>
          <w:color w:val="auto"/>
        </w:rPr>
      </w:pPr>
      <w:r w:rsidRPr="001C1B0E">
        <w:rPr>
          <w:i w:val="0"/>
          <w:iCs w:val="0"/>
          <w:color w:val="auto"/>
        </w:rPr>
        <w:lastRenderedPageBreak/>
        <w:t>O custo estimado total da contratação é o estabelecido no item 1, conforme custos unitários apostos na tabela.</w:t>
      </w:r>
    </w:p>
    <w:p w14:paraId="4810EA9D" w14:textId="24D21028" w:rsidR="00E05533" w:rsidRPr="001C1B0E" w:rsidRDefault="00E05533" w:rsidP="00E05533">
      <w:pPr>
        <w:pStyle w:val="Nvel2-Red"/>
        <w:numPr>
          <w:ilvl w:val="1"/>
          <w:numId w:val="3"/>
        </w:numPr>
        <w:ind w:left="993"/>
        <w:rPr>
          <w:i w:val="0"/>
          <w:iCs w:val="0"/>
          <w:color w:val="auto"/>
        </w:rPr>
      </w:pPr>
      <w:r w:rsidRPr="001C1B0E">
        <w:rPr>
          <w:rFonts w:eastAsia="MS Mincho"/>
          <w:i w:val="0"/>
          <w:iCs w:val="0"/>
          <w:color w:val="auto"/>
        </w:rPr>
        <w:t xml:space="preserve">Em caso de licitação para Registro de Preços, os preços </w:t>
      </w:r>
      <w:r w:rsidRPr="001C1B0E">
        <w:rPr>
          <w:i w:val="0"/>
          <w:iCs w:val="0"/>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77777777" w:rsidR="00E05533" w:rsidRPr="001C1B0E" w:rsidRDefault="00E05533" w:rsidP="00E05533">
      <w:pPr>
        <w:pStyle w:val="Nvel3-R"/>
        <w:rPr>
          <w:rStyle w:val="Hyperlink"/>
          <w:rFonts w:eastAsia="MS Mincho"/>
          <w:i w:val="0"/>
          <w:iCs w:val="0"/>
          <w:strike w:val="0"/>
          <w:color w:val="auto"/>
        </w:rPr>
      </w:pPr>
      <w:r w:rsidRPr="001C1B0E">
        <w:rPr>
          <w:i w:val="0"/>
          <w:iCs w:val="0"/>
          <w:strike w:val="0"/>
          <w:color w:val="auto"/>
        </w:rPr>
        <w:t>em caso de força maior, caso fortuito ou fato do príncipe ou em decorrência de fatos imprevisíveis ou previsíveis de consequências incalculáveis, que inviabilizem a execução da ata tal como pactuada, nos termos do disposto na a</w:t>
      </w:r>
      <w:hyperlink r:id="rId32" w:anchor="art124iid">
        <w:r w:rsidRPr="001C1B0E">
          <w:rPr>
            <w:rStyle w:val="Hyperlink"/>
            <w:rFonts w:eastAsia="Arial"/>
            <w:i w:val="0"/>
            <w:iCs w:val="0"/>
            <w:strike w:val="0"/>
            <w:color w:val="auto"/>
          </w:rPr>
          <w:t>línea “d” do inciso II do capu</w:t>
        </w:r>
        <w:r w:rsidRPr="001C1B0E">
          <w:rPr>
            <w:rStyle w:val="Hyperlink"/>
            <w:rFonts w:eastAsia="Arial"/>
            <w:b/>
            <w:bCs/>
            <w:i w:val="0"/>
            <w:iCs w:val="0"/>
            <w:strike w:val="0"/>
            <w:color w:val="auto"/>
          </w:rPr>
          <w:t>t</w:t>
        </w:r>
        <w:r w:rsidRPr="001C1B0E">
          <w:rPr>
            <w:rStyle w:val="Hyperlink"/>
            <w:rFonts w:eastAsia="Arial"/>
            <w:i w:val="0"/>
            <w:iCs w:val="0"/>
            <w:strike w:val="0"/>
            <w:color w:val="auto"/>
          </w:rPr>
          <w:t xml:space="preserve"> do art. 124 da Lei nº 14.133, de 2021;</w:t>
        </w:r>
      </w:hyperlink>
    </w:p>
    <w:p w14:paraId="0819013F" w14:textId="77777777" w:rsidR="00E05533" w:rsidRPr="001C1B0E" w:rsidRDefault="00E05533" w:rsidP="00E05533">
      <w:pPr>
        <w:pStyle w:val="Nvel3-R"/>
        <w:rPr>
          <w:rFonts w:eastAsia="MS Mincho"/>
          <w:i w:val="0"/>
          <w:iCs w:val="0"/>
          <w:strike w:val="0"/>
          <w:color w:val="auto"/>
        </w:rPr>
      </w:pPr>
      <w:r w:rsidRPr="001C1B0E">
        <w:rPr>
          <w:i w:val="0"/>
          <w:iCs w:val="0"/>
          <w:strike w:val="0"/>
          <w:color w:val="auto"/>
        </w:rPr>
        <w:t>em caso de criação, alteração ou extinção de quaisquer tributos ou encargos legais ou superveniência de disposições legais, com comprovada repercussão sobre os preços registrados;</w:t>
      </w:r>
    </w:p>
    <w:p w14:paraId="42517D3E" w14:textId="77777777" w:rsidR="00E05533" w:rsidRPr="001C1B0E" w:rsidRDefault="00E05533" w:rsidP="00E05533">
      <w:pPr>
        <w:pStyle w:val="Nvel3-R"/>
        <w:rPr>
          <w:rFonts w:eastAsia="MS Mincho"/>
          <w:i w:val="0"/>
          <w:iCs w:val="0"/>
          <w:strike w:val="0"/>
          <w:color w:val="auto"/>
        </w:rPr>
      </w:pPr>
      <w:r w:rsidRPr="001C1B0E">
        <w:rPr>
          <w:i w:val="0"/>
          <w:iCs w:val="0"/>
          <w:strike w:val="0"/>
          <w:color w:val="auto"/>
        </w:rPr>
        <w:t>serão reajustados os preços registrados, respeitada a contagem da anualidade e o índice previsto para a contratação; ou</w:t>
      </w:r>
    </w:p>
    <w:p w14:paraId="332F01AE" w14:textId="0C003882" w:rsidR="000979BE" w:rsidRPr="001C1B0E" w:rsidRDefault="00E05533" w:rsidP="001C1B0E">
      <w:pPr>
        <w:pStyle w:val="Nvel3-R"/>
        <w:rPr>
          <w:rFonts w:eastAsia="Arial"/>
          <w:i w:val="0"/>
          <w:iCs w:val="0"/>
          <w:strike w:val="0"/>
          <w:color w:val="auto"/>
        </w:rPr>
      </w:pPr>
      <w:r w:rsidRPr="001C1B0E">
        <w:rPr>
          <w:i w:val="0"/>
          <w:iCs w:val="0"/>
          <w:strike w:val="0"/>
          <w:color w:val="auto"/>
        </w:rPr>
        <w:t>poderão ser repactuados, a pedido do interessado, conforme critérios definidos para a contratação</w:t>
      </w:r>
      <w:r w:rsidR="00521B0F" w:rsidRPr="001C1B0E">
        <w:rPr>
          <w:rFonts w:eastAsia="Arial"/>
          <w:i w:val="0"/>
          <w:iCs w:val="0"/>
          <w:strike w:val="0"/>
          <w:color w:val="auto"/>
        </w:rPr>
        <w:t>.</w:t>
      </w:r>
    </w:p>
    <w:p w14:paraId="5374AFA9" w14:textId="363FDE3D" w:rsidR="00DF2CD2" w:rsidRPr="001C1B0E"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1C1B0E">
        <w:rPr>
          <w:rFonts w:ascii="Arial" w:eastAsia="Arial" w:hAnsi="Arial" w:cs="Arial"/>
          <w:b/>
          <w:color w:val="auto"/>
          <w:sz w:val="20"/>
          <w:szCs w:val="20"/>
        </w:rPr>
        <w:t>ADEQUAÇÃO ORÇAMENTÁRIA</w:t>
      </w:r>
    </w:p>
    <w:p w14:paraId="6489E5C5" w14:textId="2D48F319" w:rsidR="00E05533" w:rsidRPr="001C1B0E"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1C1B0E">
        <w:rPr>
          <w:rFonts w:ascii="Arial" w:eastAsia="Arial" w:hAnsi="Arial" w:cs="Arial"/>
          <w:color w:val="auto"/>
          <w:sz w:val="20"/>
          <w:szCs w:val="20"/>
        </w:rPr>
        <w:t>As despesas decorrentes da presente contratação correrão à conta de recursos específicos consignados no Orçamento Geral.</w:t>
      </w:r>
    </w:p>
    <w:p w14:paraId="7649FFFE" w14:textId="7573D905" w:rsidR="00A43D0F" w:rsidRPr="00BA5A9C" w:rsidRDefault="00A43D0F" w:rsidP="00E05533">
      <w:pPr>
        <w:tabs>
          <w:tab w:val="left" w:pos="426"/>
        </w:tabs>
        <w:spacing w:before="119" w:after="0" w:line="240" w:lineRule="auto"/>
        <w:ind w:left="567" w:right="-30"/>
        <w:jc w:val="both"/>
        <w:rPr>
          <w:rFonts w:ascii="Arial" w:eastAsia="Arial" w:hAnsi="Arial" w:cs="Arial"/>
          <w:sz w:val="20"/>
          <w:szCs w:val="20"/>
        </w:rPr>
      </w:pPr>
    </w:p>
    <w:p w14:paraId="28F47B94" w14:textId="45DCC2A1" w:rsidR="00DF2F64" w:rsidRPr="00DF2F64" w:rsidRDefault="00DF2F64" w:rsidP="1659E023">
      <w:pPr>
        <w:ind w:firstLine="851"/>
        <w:jc w:val="both"/>
        <w:rPr>
          <w:rFonts w:ascii="Arial" w:eastAsia="Arial" w:hAnsi="Arial" w:cs="Arial"/>
          <w:color w:val="000000" w:themeColor="text1"/>
          <w:sz w:val="24"/>
          <w:szCs w:val="24"/>
        </w:rPr>
      </w:pPr>
    </w:p>
    <w:p w14:paraId="46359928" w14:textId="7A42880F" w:rsidR="00DF2F64" w:rsidRPr="00DF2F64" w:rsidRDefault="1659E023" w:rsidP="1659E023">
      <w:pPr>
        <w:spacing w:after="0" w:line="240" w:lineRule="auto"/>
        <w:rPr>
          <w:rFonts w:ascii="Arial" w:eastAsia="Arial" w:hAnsi="Arial" w:cs="Arial"/>
          <w:color w:val="000000"/>
          <w:sz w:val="24"/>
          <w:szCs w:val="24"/>
        </w:rPr>
      </w:pPr>
      <w:r w:rsidRPr="1659E023">
        <w:rPr>
          <w:rFonts w:ascii="Arial" w:eastAsia="Arial" w:hAnsi="Arial" w:cs="Arial"/>
          <w:color w:val="000000" w:themeColor="text1"/>
          <w:sz w:val="24"/>
          <w:szCs w:val="24"/>
        </w:rPr>
        <w:t>Belo Jardim-PE,</w:t>
      </w:r>
      <w:r w:rsidR="00212BEC">
        <w:rPr>
          <w:rFonts w:ascii="Arial" w:eastAsia="Arial" w:hAnsi="Arial" w:cs="Arial"/>
          <w:color w:val="000000" w:themeColor="text1"/>
          <w:sz w:val="24"/>
          <w:szCs w:val="24"/>
        </w:rPr>
        <w:t xml:space="preserve"> </w:t>
      </w:r>
      <w:r w:rsidR="00AD3406">
        <w:rPr>
          <w:rFonts w:ascii="Arial" w:eastAsia="Arial" w:hAnsi="Arial" w:cs="Arial"/>
          <w:sz w:val="24"/>
          <w:szCs w:val="24"/>
        </w:rPr>
        <w:t>2</w:t>
      </w:r>
      <w:r w:rsidR="00594DB4">
        <w:rPr>
          <w:rFonts w:ascii="Arial" w:eastAsia="Arial" w:hAnsi="Arial" w:cs="Arial"/>
          <w:sz w:val="24"/>
          <w:szCs w:val="24"/>
        </w:rPr>
        <w:t>3</w:t>
      </w:r>
      <w:r w:rsidR="00EB6F1C">
        <w:rPr>
          <w:rFonts w:ascii="Arial" w:eastAsia="Arial" w:hAnsi="Arial" w:cs="Arial"/>
          <w:sz w:val="24"/>
          <w:szCs w:val="24"/>
        </w:rPr>
        <w:t xml:space="preserve"> </w:t>
      </w:r>
      <w:r w:rsidRPr="1659E023">
        <w:rPr>
          <w:rFonts w:ascii="Arial" w:eastAsia="Arial" w:hAnsi="Arial" w:cs="Arial"/>
          <w:sz w:val="24"/>
          <w:szCs w:val="24"/>
        </w:rPr>
        <w:t>de</w:t>
      </w:r>
      <w:r w:rsidR="00212BEC">
        <w:rPr>
          <w:rFonts w:ascii="Arial" w:eastAsia="Arial" w:hAnsi="Arial" w:cs="Arial"/>
          <w:sz w:val="24"/>
          <w:szCs w:val="24"/>
        </w:rPr>
        <w:t xml:space="preserve"> </w:t>
      </w:r>
      <w:r w:rsidR="00AD3406">
        <w:rPr>
          <w:rFonts w:ascii="Arial" w:eastAsia="Arial" w:hAnsi="Arial" w:cs="Arial"/>
          <w:sz w:val="24"/>
          <w:szCs w:val="24"/>
        </w:rPr>
        <w:t>setembro</w:t>
      </w:r>
      <w:r w:rsidR="00212BEC">
        <w:rPr>
          <w:rFonts w:ascii="Arial" w:eastAsia="Arial" w:hAnsi="Arial" w:cs="Arial"/>
          <w:sz w:val="24"/>
          <w:szCs w:val="24"/>
        </w:rPr>
        <w:t xml:space="preserve"> </w:t>
      </w:r>
      <w:r w:rsidRPr="1659E023">
        <w:rPr>
          <w:rFonts w:ascii="Arial" w:eastAsia="Arial" w:hAnsi="Arial" w:cs="Arial"/>
          <w:sz w:val="24"/>
          <w:szCs w:val="24"/>
        </w:rPr>
        <w:t>de 202</w:t>
      </w:r>
      <w:r w:rsidR="00A40BA6">
        <w:rPr>
          <w:rFonts w:ascii="Arial" w:eastAsia="Arial" w:hAnsi="Arial" w:cs="Arial"/>
          <w:sz w:val="24"/>
          <w:szCs w:val="24"/>
        </w:rPr>
        <w:t>5</w:t>
      </w:r>
      <w:r w:rsidRPr="1659E023">
        <w:rPr>
          <w:rFonts w:ascii="Arial" w:eastAsia="Arial" w:hAnsi="Arial" w:cs="Arial"/>
          <w:color w:val="000000" w:themeColor="text1"/>
          <w:sz w:val="24"/>
          <w:szCs w:val="24"/>
        </w:rPr>
        <w:t>.</w:t>
      </w:r>
    </w:p>
    <w:p w14:paraId="11417CCF" w14:textId="016F4B18" w:rsidR="00DF2F64" w:rsidRDefault="00DF2F64" w:rsidP="00DF2F64">
      <w:pPr>
        <w:spacing w:after="0" w:line="240" w:lineRule="auto"/>
        <w:jc w:val="center"/>
        <w:rPr>
          <w:rFonts w:ascii="Arial" w:eastAsia="Arial" w:hAnsi="Arial" w:cs="Arial"/>
          <w:color w:val="000000"/>
          <w:sz w:val="24"/>
          <w:szCs w:val="24"/>
        </w:rPr>
      </w:pPr>
    </w:p>
    <w:p w14:paraId="51D88231" w14:textId="1C8E7D19" w:rsidR="002231C5" w:rsidRDefault="002231C5" w:rsidP="1659E023">
      <w:pPr>
        <w:spacing w:after="0" w:line="240" w:lineRule="auto"/>
        <w:jc w:val="center"/>
        <w:rPr>
          <w:rFonts w:ascii="Arial" w:eastAsia="Arial" w:hAnsi="Arial" w:cs="Arial"/>
          <w:color w:val="000000"/>
          <w:sz w:val="24"/>
          <w:szCs w:val="24"/>
        </w:rPr>
      </w:pPr>
    </w:p>
    <w:p w14:paraId="122C6E22" w14:textId="77777777" w:rsidR="00212BEC" w:rsidRDefault="00212BEC" w:rsidP="1659E023">
      <w:pPr>
        <w:spacing w:after="0" w:line="240" w:lineRule="auto"/>
        <w:jc w:val="center"/>
        <w:rPr>
          <w:rFonts w:ascii="Arial" w:eastAsia="Arial" w:hAnsi="Arial" w:cs="Arial"/>
          <w:color w:val="000000"/>
          <w:sz w:val="24"/>
          <w:szCs w:val="24"/>
        </w:rPr>
      </w:pPr>
    </w:p>
    <w:p w14:paraId="3A59229E" w14:textId="77777777" w:rsidR="00212BEC" w:rsidRPr="00DF2F64" w:rsidRDefault="00212BEC" w:rsidP="1659E023">
      <w:pPr>
        <w:spacing w:after="0" w:line="240" w:lineRule="auto"/>
        <w:jc w:val="center"/>
        <w:rPr>
          <w:rFonts w:ascii="Arial" w:eastAsia="Arial" w:hAnsi="Arial" w:cs="Arial"/>
          <w:color w:val="000000"/>
          <w:sz w:val="24"/>
          <w:szCs w:val="24"/>
        </w:rPr>
      </w:pPr>
    </w:p>
    <w:p w14:paraId="3C4DB524" w14:textId="78800042" w:rsidR="00E45965" w:rsidRDefault="00212BEC" w:rsidP="00A23D33">
      <w:pPr>
        <w:spacing w:after="0" w:line="240" w:lineRule="auto"/>
        <w:jc w:val="center"/>
        <w:rPr>
          <w:rFonts w:ascii="Arial" w:eastAsia="Arial" w:hAnsi="Arial" w:cs="Arial"/>
          <w:b/>
          <w:bCs/>
          <w:sz w:val="20"/>
          <w:szCs w:val="20"/>
        </w:rPr>
      </w:pPr>
      <w:r>
        <w:rPr>
          <w:rFonts w:ascii="Arial" w:eastAsia="Arial" w:hAnsi="Arial" w:cs="Arial"/>
          <w:b/>
          <w:bCs/>
          <w:sz w:val="20"/>
          <w:szCs w:val="20"/>
        </w:rPr>
        <w:t>JOEDNA DE SOUZA SANTOS</w:t>
      </w:r>
    </w:p>
    <w:p w14:paraId="588C2D91" w14:textId="476C18A0" w:rsidR="008F31D5" w:rsidRPr="00A13EFC" w:rsidRDefault="00212BEC" w:rsidP="1659E023">
      <w:pPr>
        <w:spacing w:after="0" w:line="312" w:lineRule="auto"/>
        <w:jc w:val="center"/>
        <w:rPr>
          <w:rFonts w:ascii="Arial" w:eastAsia="Arial" w:hAnsi="Arial" w:cs="Arial"/>
          <w:color w:val="000000" w:themeColor="text1"/>
          <w:sz w:val="20"/>
          <w:szCs w:val="20"/>
          <w:highlight w:val="yellow"/>
        </w:rPr>
      </w:pPr>
      <w:r>
        <w:rPr>
          <w:rFonts w:ascii="Arial" w:eastAsia="Arial" w:hAnsi="Arial" w:cs="Arial"/>
          <w:sz w:val="20"/>
          <w:szCs w:val="20"/>
        </w:rPr>
        <w:t>Secretária de Infraestrutura e Urbanismo</w:t>
      </w:r>
    </w:p>
    <w:sectPr w:rsidR="008F31D5" w:rsidRPr="00A13EFC" w:rsidSect="00324F0D">
      <w:headerReference w:type="default" r:id="rId33"/>
      <w:footerReference w:type="default" r:id="rId34"/>
      <w:pgSz w:w="11906" w:h="16838"/>
      <w:pgMar w:top="567" w:right="1145" w:bottom="1135" w:left="851" w:header="170"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CB855" w14:textId="77777777" w:rsidR="00684164" w:rsidRDefault="00684164">
      <w:pPr>
        <w:spacing w:after="0" w:line="240" w:lineRule="auto"/>
      </w:pPr>
      <w:r>
        <w:separator/>
      </w:r>
    </w:p>
  </w:endnote>
  <w:endnote w:type="continuationSeparator" w:id="0">
    <w:p w14:paraId="68B6A52D" w14:textId="77777777" w:rsidR="00684164" w:rsidRDefault="006841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Segoe Print"/>
    <w:charset w:val="00"/>
    <w:family w:val="auto"/>
    <w:pitch w:val="default"/>
  </w:font>
  <w:font w:name="Arial Unicode MS">
    <w:panose1 w:val="020B0604020202020204"/>
    <w:charset w:val="80"/>
    <w:family w:val="swiss"/>
    <w:pitch w:val="variable"/>
    <w:sig w:usb0="F7FFAEFF" w:usb1="F9DFFFFF" w:usb2="0000007F" w:usb3="00000000" w:csb0="003F01FF" w:csb1="00000000"/>
  </w:font>
  <w:font w:name="Liberation Serif">
    <w:altName w:val="Times New Roman"/>
    <w:charset w:val="01"/>
    <w:family w:val="roman"/>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charset w:val="00"/>
    <w:family w:val="auto"/>
    <w:pitch w:val="default"/>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jaVuSansCondensed-Bold">
    <w:charset w:val="00"/>
    <w:family w:val="roman"/>
    <w:pitch w:val="default"/>
  </w:font>
  <w:font w:name="Droid Sans Fallback">
    <w:altName w:val="Segoe U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B20D" w14:textId="77777777" w:rsidR="00FC2DB7" w:rsidRPr="001011CE" w:rsidRDefault="00FC2DB7"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FC2DB7" w:rsidRPr="001011CE" w:rsidRDefault="00FC2DB7"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FC2DB7" w:rsidRPr="001011CE" w:rsidRDefault="00FC2DB7"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FC2DB7" w:rsidRDefault="00FC2DB7"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FBE82" w14:textId="77777777" w:rsidR="00684164" w:rsidRDefault="00684164">
      <w:pPr>
        <w:spacing w:after="0" w:line="240" w:lineRule="auto"/>
      </w:pPr>
      <w:r>
        <w:separator/>
      </w:r>
    </w:p>
  </w:footnote>
  <w:footnote w:type="continuationSeparator" w:id="0">
    <w:p w14:paraId="163F3A19" w14:textId="77777777" w:rsidR="00684164" w:rsidRDefault="006841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A099E" w14:textId="5595D6D4" w:rsidR="00FC2DB7" w:rsidRDefault="004E1876" w:rsidP="0066589C">
    <w:pPr>
      <w:pStyle w:val="Cabealho"/>
      <w:tabs>
        <w:tab w:val="clear" w:pos="4252"/>
        <w:tab w:val="clear" w:pos="8504"/>
        <w:tab w:val="left" w:pos="5925"/>
      </w:tabs>
    </w:pPr>
    <w:r>
      <w:rPr>
        <w:noProof/>
      </w:rPr>
      <w:drawing>
        <wp:anchor distT="0" distB="0" distL="114300" distR="114300" simplePos="0" relativeHeight="251658240" behindDoc="0" locked="0" layoutInCell="1" allowOverlap="1" wp14:anchorId="4CA8B0B8" wp14:editId="4BA758CB">
          <wp:simplePos x="0" y="0"/>
          <wp:positionH relativeFrom="page">
            <wp:posOffset>2294255</wp:posOffset>
          </wp:positionH>
          <wp:positionV relativeFrom="paragraph">
            <wp:posOffset>-50800</wp:posOffset>
          </wp:positionV>
          <wp:extent cx="2857500" cy="638810"/>
          <wp:effectExtent l="0" t="0" r="0" b="8890"/>
          <wp:wrapSquare wrapText="bothSides"/>
          <wp:docPr id="2" name="Imagem 2" descr="Uma imagem contendo Ícone&#10;&#10;Descrição gerada automaticamente"/>
          <wp:cNvGraphicFramePr/>
          <a:graphic xmlns:a="http://schemas.openxmlformats.org/drawingml/2006/main">
            <a:graphicData uri="http://schemas.openxmlformats.org/drawingml/2006/picture">
              <pic:pic xmlns:pic="http://schemas.openxmlformats.org/drawingml/2006/picture">
                <pic:nvPicPr>
                  <pic:cNvPr id="2" name="Imagem 2" descr="Uma imagem contendo Ícone&#10;&#10;Descrição gerada automaticamente"/>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57500" cy="638810"/>
                  </a:xfrm>
                  <a:prstGeom prst="rect">
                    <a:avLst/>
                  </a:prstGeom>
                  <a:noFill/>
                  <a:ln>
                    <a:noFill/>
                  </a:ln>
                </pic:spPr>
              </pic:pic>
            </a:graphicData>
          </a:graphic>
        </wp:anchor>
      </w:drawing>
    </w:r>
  </w:p>
  <w:p w14:paraId="444D55DD" w14:textId="5910E651" w:rsidR="00FC2DB7" w:rsidRDefault="00FC2DB7" w:rsidP="0066589C">
    <w:pPr>
      <w:pStyle w:val="Cabealho"/>
      <w:tabs>
        <w:tab w:val="clear" w:pos="4252"/>
        <w:tab w:val="clear" w:pos="8504"/>
        <w:tab w:val="left" w:pos="5925"/>
      </w:tabs>
    </w:pPr>
  </w:p>
  <w:p w14:paraId="6F4186FD" w14:textId="3823EF08" w:rsidR="00FC2DB7" w:rsidRDefault="00FC2DB7" w:rsidP="0066589C">
    <w:pPr>
      <w:pStyle w:val="Cabealho"/>
      <w:tabs>
        <w:tab w:val="clear" w:pos="4252"/>
        <w:tab w:val="clear" w:pos="8504"/>
        <w:tab w:val="left" w:pos="5925"/>
      </w:tabs>
    </w:pPr>
  </w:p>
  <w:p w14:paraId="7680BEF0" w14:textId="020FB23D" w:rsidR="00FC2DB7" w:rsidRDefault="00FC2DB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568B"/>
    <w:multiLevelType w:val="hybridMultilevel"/>
    <w:tmpl w:val="C3A058F2"/>
    <w:lvl w:ilvl="0" w:tplc="8EEEE3FA">
      <w:numFmt w:val="none"/>
      <w:lvlText w:val=""/>
      <w:lvlJc w:val="left"/>
      <w:pPr>
        <w:tabs>
          <w:tab w:val="num" w:pos="360"/>
        </w:tabs>
        <w:ind w:left="360" w:hanging="360"/>
      </w:pPr>
    </w:lvl>
    <w:lvl w:ilvl="1" w:tplc="A99EA1F0">
      <w:numFmt w:val="none"/>
      <w:lvlText w:val=""/>
      <w:lvlJc w:val="left"/>
      <w:pPr>
        <w:tabs>
          <w:tab w:val="num" w:pos="360"/>
        </w:tabs>
        <w:ind w:left="360" w:hanging="360"/>
      </w:pPr>
    </w:lvl>
    <w:lvl w:ilvl="2" w:tplc="EED0547A">
      <w:numFmt w:val="none"/>
      <w:lvlText w:val=""/>
      <w:lvlJc w:val="left"/>
      <w:pPr>
        <w:tabs>
          <w:tab w:val="num" w:pos="360"/>
        </w:tabs>
        <w:ind w:left="360" w:hanging="360"/>
      </w:pPr>
    </w:lvl>
    <w:lvl w:ilvl="3" w:tplc="26E0D238">
      <w:numFmt w:val="none"/>
      <w:lvlText w:val=""/>
      <w:lvlJc w:val="left"/>
      <w:pPr>
        <w:tabs>
          <w:tab w:val="num" w:pos="360"/>
        </w:tabs>
        <w:ind w:left="360" w:hanging="360"/>
      </w:pPr>
    </w:lvl>
    <w:lvl w:ilvl="4" w:tplc="6ADE2ACE">
      <w:numFmt w:val="none"/>
      <w:lvlText w:val=""/>
      <w:lvlJc w:val="left"/>
      <w:pPr>
        <w:tabs>
          <w:tab w:val="num" w:pos="360"/>
        </w:tabs>
        <w:ind w:left="360" w:hanging="360"/>
      </w:pPr>
    </w:lvl>
    <w:lvl w:ilvl="5" w:tplc="984040E6">
      <w:numFmt w:val="none"/>
      <w:lvlText w:val=""/>
      <w:lvlJc w:val="left"/>
      <w:pPr>
        <w:tabs>
          <w:tab w:val="num" w:pos="360"/>
        </w:tabs>
        <w:ind w:left="360" w:hanging="360"/>
      </w:pPr>
    </w:lvl>
    <w:lvl w:ilvl="6" w:tplc="105E3C86">
      <w:numFmt w:val="none"/>
      <w:lvlText w:val=""/>
      <w:lvlJc w:val="left"/>
      <w:pPr>
        <w:tabs>
          <w:tab w:val="num" w:pos="360"/>
        </w:tabs>
        <w:ind w:left="360" w:hanging="360"/>
      </w:pPr>
    </w:lvl>
    <w:lvl w:ilvl="7" w:tplc="402E7EDC">
      <w:numFmt w:val="none"/>
      <w:lvlText w:val=""/>
      <w:lvlJc w:val="left"/>
      <w:pPr>
        <w:tabs>
          <w:tab w:val="num" w:pos="360"/>
        </w:tabs>
        <w:ind w:left="360" w:hanging="360"/>
      </w:pPr>
    </w:lvl>
    <w:lvl w:ilvl="8" w:tplc="2DC64A18">
      <w:numFmt w:val="none"/>
      <w:lvlText w:val=""/>
      <w:lvlJc w:val="left"/>
      <w:pPr>
        <w:tabs>
          <w:tab w:val="num" w:pos="360"/>
        </w:tabs>
        <w:ind w:left="360" w:hanging="360"/>
      </w:pPr>
    </w:lvl>
  </w:abstractNum>
  <w:abstractNum w:abstractNumId="1"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60B0E1E"/>
    <w:multiLevelType w:val="multilevel"/>
    <w:tmpl w:val="B44C38F8"/>
    <w:name w:val="Lista numerada 11"/>
    <w:lvl w:ilvl="0">
      <w:start w:val="4"/>
      <w:numFmt w:val="decimal"/>
      <w:lvlText w:val="%1"/>
      <w:lvlJc w:val="left"/>
      <w:pPr>
        <w:ind w:left="0" w:firstLine="0"/>
      </w:pPr>
    </w:lvl>
    <w:lvl w:ilvl="1">
      <w:start w:val="7"/>
      <w:numFmt w:val="decimal"/>
      <w:lvlText w:val="%1.%2"/>
      <w:lvlJc w:val="left"/>
      <w:pPr>
        <w:ind w:left="283" w:firstLine="0"/>
      </w:pPr>
    </w:lvl>
    <w:lvl w:ilvl="2">
      <w:start w:val="1"/>
      <w:numFmt w:val="decimal"/>
      <w:lvlText w:val="%1.%2.%3"/>
      <w:lvlJc w:val="left"/>
      <w:pPr>
        <w:ind w:left="566" w:firstLine="0"/>
      </w:pPr>
    </w:lvl>
    <w:lvl w:ilvl="3">
      <w:start w:val="1"/>
      <w:numFmt w:val="decimal"/>
      <w:lvlText w:val="%1.%2.%3.%4"/>
      <w:lvlJc w:val="left"/>
      <w:pPr>
        <w:ind w:left="849" w:firstLine="0"/>
      </w:pPr>
    </w:lvl>
    <w:lvl w:ilvl="4">
      <w:start w:val="1"/>
      <w:numFmt w:val="decimal"/>
      <w:lvlText w:val="%1.%2.%3.%4.%5"/>
      <w:lvlJc w:val="left"/>
      <w:pPr>
        <w:ind w:left="1132" w:firstLine="0"/>
      </w:pPr>
    </w:lvl>
    <w:lvl w:ilvl="5">
      <w:start w:val="1"/>
      <w:numFmt w:val="decimal"/>
      <w:lvlText w:val="%1.%2.%3.%4.%5.%6"/>
      <w:lvlJc w:val="left"/>
      <w:pPr>
        <w:ind w:left="1415" w:firstLine="0"/>
      </w:pPr>
    </w:lvl>
    <w:lvl w:ilvl="6">
      <w:start w:val="1"/>
      <w:numFmt w:val="decimal"/>
      <w:lvlText w:val="%1.%2.%3.%4.%5.%6.%7"/>
      <w:lvlJc w:val="left"/>
      <w:pPr>
        <w:ind w:left="1698" w:firstLine="0"/>
      </w:pPr>
    </w:lvl>
    <w:lvl w:ilvl="7">
      <w:start w:val="1"/>
      <w:numFmt w:val="decimal"/>
      <w:lvlText w:val="%1.%2.%3.%4.%5.%6.%7.%8"/>
      <w:lvlJc w:val="left"/>
      <w:pPr>
        <w:ind w:left="1981" w:firstLine="0"/>
      </w:pPr>
    </w:lvl>
    <w:lvl w:ilvl="8">
      <w:start w:val="1"/>
      <w:numFmt w:val="decimal"/>
      <w:lvlText w:val="%1.%2.%3.%4.%5.%6.%7.%8.%9"/>
      <w:lvlJc w:val="left"/>
      <w:pPr>
        <w:ind w:left="2264" w:firstLine="0"/>
      </w:pPr>
    </w:lvl>
  </w:abstractNum>
  <w:abstractNum w:abstractNumId="5" w15:restartNumberingAfterBreak="0">
    <w:nsid w:val="08AA0C21"/>
    <w:multiLevelType w:val="multilevel"/>
    <w:tmpl w:val="0330BA54"/>
    <w:name w:val="Lista numerada 9"/>
    <w:lvl w:ilvl="0">
      <w:start w:val="13"/>
      <w:numFmt w:val="decimal"/>
      <w:lvlText w:val="%1."/>
      <w:lvlJc w:val="left"/>
      <w:pPr>
        <w:ind w:left="0" w:firstLine="0"/>
      </w:pPr>
      <w:rPr>
        <w:b/>
        <w:color w:val="00000A"/>
      </w:rPr>
    </w:lvl>
    <w:lvl w:ilvl="1">
      <w:start w:val="1"/>
      <w:numFmt w:val="decimal"/>
      <w:lvlText w:val="%1.%2."/>
      <w:lvlJc w:val="left"/>
      <w:pPr>
        <w:ind w:left="284" w:firstLine="0"/>
      </w:pPr>
      <w:rPr>
        <w:b w:val="0"/>
        <w:color w:val="00000A"/>
        <w:u w:val="none"/>
      </w:rPr>
    </w:lvl>
    <w:lvl w:ilvl="2">
      <w:start w:val="1"/>
      <w:numFmt w:val="decimal"/>
      <w:lvlText w:val="%1.%2.%3."/>
      <w:lvlJc w:val="left"/>
      <w:pPr>
        <w:ind w:left="426" w:firstLine="0"/>
      </w:pPr>
      <w:rPr>
        <w:b w:val="0"/>
        <w:color w:val="00000A"/>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6"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7" w15:restartNumberingAfterBreak="0">
    <w:nsid w:val="12707F75"/>
    <w:multiLevelType w:val="multilevel"/>
    <w:tmpl w:val="1BCE29FC"/>
    <w:name w:val="Lista numerada 12"/>
    <w:lvl w:ilvl="0">
      <w:start w:val="1"/>
      <w:numFmt w:val="decimal"/>
      <w:lvlText w:val="%1."/>
      <w:lvlJc w:val="left"/>
      <w:pPr>
        <w:ind w:left="0" w:firstLine="0"/>
      </w:pPr>
    </w:lvl>
    <w:lvl w:ilvl="1">
      <w:start w:val="1"/>
      <w:numFmt w:val="decimal"/>
      <w:lvlText w:val="%1.%2."/>
      <w:lvlJc w:val="left"/>
      <w:pPr>
        <w:ind w:left="7230" w:firstLine="0"/>
      </w:pPr>
      <w:rPr>
        <w:rFonts w:ascii="Arial" w:eastAsia="Arial" w:hAnsi="Arial" w:cs="Arial"/>
        <w:b/>
        <w:sz w:val="24"/>
        <w:szCs w:val="24"/>
      </w:rPr>
    </w:lvl>
    <w:lvl w:ilvl="2">
      <w:start w:val="1"/>
      <w:numFmt w:val="decimal"/>
      <w:lvlText w:val="%1.%2.%3."/>
      <w:lvlJc w:val="left"/>
      <w:pPr>
        <w:ind w:left="1419" w:firstLine="0"/>
      </w:pPr>
      <w:rPr>
        <w:rFonts w:ascii="Arial" w:eastAsia="Arial" w:hAnsi="Arial" w:cs="Arial"/>
        <w:b w:val="0"/>
        <w:sz w:val="24"/>
      </w:rPr>
    </w:lvl>
    <w:lvl w:ilvl="3">
      <w:start w:val="1"/>
      <w:numFmt w:val="decimal"/>
      <w:lvlText w:val="%1.%2.%3.%4."/>
      <w:lvlJc w:val="left"/>
      <w:pPr>
        <w:ind w:left="1081" w:firstLine="0"/>
      </w:pPr>
    </w:lvl>
    <w:lvl w:ilvl="4">
      <w:start w:val="1"/>
      <w:numFmt w:val="decimal"/>
      <w:lvlText w:val="%1.%2.%3.%4.%5."/>
      <w:lvlJc w:val="left"/>
      <w:pPr>
        <w:ind w:left="1440" w:firstLine="0"/>
      </w:pPr>
    </w:lvl>
    <w:lvl w:ilvl="5">
      <w:start w:val="1"/>
      <w:numFmt w:val="decimal"/>
      <w:lvlText w:val="%1.%2.%3.%4.%5.%6."/>
      <w:lvlJc w:val="left"/>
      <w:pPr>
        <w:ind w:left="1801"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8"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0"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37090625"/>
    <w:multiLevelType w:val="multilevel"/>
    <w:tmpl w:val="92D68192"/>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81E1EDF"/>
    <w:multiLevelType w:val="hybridMultilevel"/>
    <w:tmpl w:val="F38CF870"/>
    <w:name w:val="Lista numerada 4"/>
    <w:lvl w:ilvl="0" w:tplc="7514F964">
      <w:start w:val="1"/>
      <w:numFmt w:val="lowerLetter"/>
      <w:lvlText w:val="%1)"/>
      <w:lvlJc w:val="left"/>
      <w:pPr>
        <w:ind w:left="4395" w:firstLine="0"/>
      </w:pPr>
    </w:lvl>
    <w:lvl w:ilvl="1" w:tplc="1FB6ECB8">
      <w:start w:val="1"/>
      <w:numFmt w:val="lowerLetter"/>
      <w:lvlText w:val="%2."/>
      <w:lvlJc w:val="left"/>
      <w:pPr>
        <w:ind w:left="5115" w:firstLine="0"/>
      </w:pPr>
    </w:lvl>
    <w:lvl w:ilvl="2" w:tplc="0E566EAA">
      <w:start w:val="1"/>
      <w:numFmt w:val="lowerRoman"/>
      <w:lvlText w:val="%3."/>
      <w:lvlJc w:val="left"/>
      <w:pPr>
        <w:ind w:left="6015" w:firstLine="0"/>
      </w:pPr>
    </w:lvl>
    <w:lvl w:ilvl="3" w:tplc="EF86A514">
      <w:start w:val="1"/>
      <w:numFmt w:val="decimal"/>
      <w:lvlText w:val="%4."/>
      <w:lvlJc w:val="left"/>
      <w:pPr>
        <w:ind w:left="6555" w:firstLine="0"/>
      </w:pPr>
    </w:lvl>
    <w:lvl w:ilvl="4" w:tplc="628ADC06">
      <w:start w:val="1"/>
      <w:numFmt w:val="lowerLetter"/>
      <w:lvlText w:val="%5."/>
      <w:lvlJc w:val="left"/>
      <w:pPr>
        <w:ind w:left="7275" w:firstLine="0"/>
      </w:pPr>
    </w:lvl>
    <w:lvl w:ilvl="5" w:tplc="5F827D58">
      <w:start w:val="1"/>
      <w:numFmt w:val="lowerRoman"/>
      <w:lvlText w:val="%6."/>
      <w:lvlJc w:val="left"/>
      <w:pPr>
        <w:ind w:left="8175" w:firstLine="0"/>
      </w:pPr>
    </w:lvl>
    <w:lvl w:ilvl="6" w:tplc="2DA6AF4E">
      <w:start w:val="1"/>
      <w:numFmt w:val="decimal"/>
      <w:lvlText w:val="%7."/>
      <w:lvlJc w:val="left"/>
      <w:pPr>
        <w:ind w:left="8715" w:firstLine="0"/>
      </w:pPr>
    </w:lvl>
    <w:lvl w:ilvl="7" w:tplc="E4EA906E">
      <w:start w:val="1"/>
      <w:numFmt w:val="lowerLetter"/>
      <w:lvlText w:val="%8."/>
      <w:lvlJc w:val="left"/>
      <w:pPr>
        <w:ind w:left="9435" w:firstLine="0"/>
      </w:pPr>
    </w:lvl>
    <w:lvl w:ilvl="8" w:tplc="682CE634">
      <w:start w:val="1"/>
      <w:numFmt w:val="lowerRoman"/>
      <w:lvlText w:val="%9."/>
      <w:lvlJc w:val="left"/>
      <w:pPr>
        <w:ind w:left="10335" w:firstLine="0"/>
      </w:pPr>
    </w:lvl>
  </w:abstractNum>
  <w:abstractNum w:abstractNumId="13" w15:restartNumberingAfterBreak="0">
    <w:nsid w:val="38E74476"/>
    <w:multiLevelType w:val="multilevel"/>
    <w:tmpl w:val="469660A6"/>
    <w:name w:val="Lista numerada 16"/>
    <w:lvl w:ilvl="0">
      <w:start w:val="1"/>
      <w:numFmt w:val="decimal"/>
      <w:lvlText w:val="%1."/>
      <w:lvlJc w:val="left"/>
      <w:pPr>
        <w:ind w:left="0" w:firstLine="0"/>
      </w:pPr>
      <w:rPr>
        <w:rFonts w:ascii="Arial" w:eastAsia="Arial" w:hAnsi="Arial" w:cs="Arial"/>
        <w:b/>
        <w:sz w:val="20"/>
      </w:rPr>
    </w:lvl>
    <w:lvl w:ilvl="1">
      <w:start w:val="1"/>
      <w:numFmt w:val="decimal"/>
      <w:lvlText w:val="%1.%2."/>
      <w:lvlJc w:val="left"/>
      <w:pPr>
        <w:ind w:left="7230" w:firstLine="0"/>
      </w:pPr>
      <w:rPr>
        <w:rFonts w:ascii="Arial" w:eastAsia="Arial" w:hAnsi="Arial" w:cs="Arial"/>
        <w:b/>
        <w:iCs/>
        <w:color w:val="00000A"/>
        <w:sz w:val="20"/>
        <w:szCs w:val="20"/>
      </w:rPr>
    </w:lvl>
    <w:lvl w:ilvl="2">
      <w:start w:val="1"/>
      <w:numFmt w:val="decimal"/>
      <w:lvlText w:val="%1.%2.%3."/>
      <w:lvlJc w:val="left"/>
      <w:pPr>
        <w:ind w:left="1844" w:firstLine="0"/>
      </w:pPr>
      <w:rPr>
        <w:rFonts w:ascii="Arial" w:eastAsia="Arial" w:hAnsi="Arial" w:cs="Arial"/>
        <w:b/>
        <w:bCs/>
        <w:sz w:val="20"/>
        <w:szCs w:val="20"/>
      </w:rPr>
    </w:lvl>
    <w:lvl w:ilvl="3">
      <w:start w:val="1"/>
      <w:numFmt w:val="decimal"/>
      <w:lvlText w:val="%1.%2.%3.%4."/>
      <w:lvlJc w:val="left"/>
      <w:pPr>
        <w:ind w:left="1081" w:firstLine="0"/>
      </w:pPr>
      <w:rPr>
        <w:rFonts w:ascii="Arial" w:hAnsi="Arial"/>
        <w:b/>
        <w:bCs/>
        <w:sz w:val="20"/>
      </w:rPr>
    </w:lvl>
    <w:lvl w:ilvl="4">
      <w:start w:val="1"/>
      <w:numFmt w:val="decimal"/>
      <w:lvlText w:val="%1.%2.%3.%4.%5."/>
      <w:lvlJc w:val="left"/>
      <w:pPr>
        <w:ind w:left="1440" w:firstLine="0"/>
      </w:pPr>
      <w:rPr>
        <w:rFonts w:ascii="Arial" w:hAnsi="Arial"/>
        <w:b/>
        <w:bCs/>
        <w:sz w:val="20"/>
      </w:rPr>
    </w:lvl>
    <w:lvl w:ilvl="5">
      <w:start w:val="1"/>
      <w:numFmt w:val="decimal"/>
      <w:lvlText w:val="%1.%2.%3.%4.%5.%6."/>
      <w:lvlJc w:val="left"/>
      <w:pPr>
        <w:ind w:left="1803"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14"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893F88"/>
    <w:multiLevelType w:val="hybridMultilevel"/>
    <w:tmpl w:val="11729A9C"/>
    <w:name w:val="Lista numerada 10"/>
    <w:lvl w:ilvl="0" w:tplc="E3642C4A">
      <w:start w:val="1"/>
      <w:numFmt w:val="none"/>
      <w:suff w:val="nothing"/>
      <w:lvlText w:val=""/>
      <w:lvlJc w:val="left"/>
      <w:pPr>
        <w:ind w:left="0" w:firstLine="0"/>
      </w:pPr>
    </w:lvl>
    <w:lvl w:ilvl="1" w:tplc="63CAA93E">
      <w:start w:val="1"/>
      <w:numFmt w:val="none"/>
      <w:suff w:val="nothing"/>
      <w:lvlText w:val=""/>
      <w:lvlJc w:val="left"/>
      <w:pPr>
        <w:ind w:left="0" w:firstLine="0"/>
      </w:pPr>
    </w:lvl>
    <w:lvl w:ilvl="2" w:tplc="5802D416">
      <w:start w:val="1"/>
      <w:numFmt w:val="none"/>
      <w:suff w:val="nothing"/>
      <w:lvlText w:val=""/>
      <w:lvlJc w:val="left"/>
      <w:pPr>
        <w:ind w:left="0" w:firstLine="0"/>
      </w:pPr>
    </w:lvl>
    <w:lvl w:ilvl="3" w:tplc="D736E890">
      <w:start w:val="1"/>
      <w:numFmt w:val="none"/>
      <w:suff w:val="nothing"/>
      <w:lvlText w:val=""/>
      <w:lvlJc w:val="left"/>
      <w:pPr>
        <w:ind w:left="0" w:firstLine="0"/>
      </w:pPr>
    </w:lvl>
    <w:lvl w:ilvl="4" w:tplc="709481C8">
      <w:start w:val="1"/>
      <w:numFmt w:val="none"/>
      <w:suff w:val="nothing"/>
      <w:lvlText w:val=""/>
      <w:lvlJc w:val="left"/>
      <w:pPr>
        <w:ind w:left="0" w:firstLine="0"/>
      </w:pPr>
    </w:lvl>
    <w:lvl w:ilvl="5" w:tplc="42EA81DA">
      <w:start w:val="1"/>
      <w:numFmt w:val="none"/>
      <w:suff w:val="nothing"/>
      <w:lvlText w:val=""/>
      <w:lvlJc w:val="left"/>
      <w:pPr>
        <w:ind w:left="0" w:firstLine="0"/>
      </w:pPr>
    </w:lvl>
    <w:lvl w:ilvl="6" w:tplc="F82C4508">
      <w:start w:val="1"/>
      <w:numFmt w:val="none"/>
      <w:suff w:val="nothing"/>
      <w:lvlText w:val=""/>
      <w:lvlJc w:val="left"/>
      <w:pPr>
        <w:ind w:left="0" w:firstLine="0"/>
      </w:pPr>
    </w:lvl>
    <w:lvl w:ilvl="7" w:tplc="D46CE0DC">
      <w:start w:val="1"/>
      <w:numFmt w:val="none"/>
      <w:suff w:val="nothing"/>
      <w:lvlText w:val=""/>
      <w:lvlJc w:val="left"/>
      <w:pPr>
        <w:ind w:left="0" w:firstLine="0"/>
      </w:pPr>
    </w:lvl>
    <w:lvl w:ilvl="8" w:tplc="FF946178">
      <w:start w:val="1"/>
      <w:numFmt w:val="none"/>
      <w:suff w:val="nothing"/>
      <w:lvlText w:val=""/>
      <w:lvlJc w:val="left"/>
      <w:pPr>
        <w:ind w:left="0" w:firstLine="0"/>
      </w:pPr>
    </w:lvl>
  </w:abstractNum>
  <w:abstractNum w:abstractNumId="16"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7" w15:restartNumberingAfterBreak="0">
    <w:nsid w:val="4A567BF0"/>
    <w:multiLevelType w:val="multilevel"/>
    <w:tmpl w:val="EEF4BD86"/>
    <w:name w:val="Lista numerada 17"/>
    <w:lvl w:ilvl="0">
      <w:start w:val="1"/>
      <w:numFmt w:val="decimal"/>
      <w:lvlText w:val="%1."/>
      <w:lvlJc w:val="left"/>
      <w:pPr>
        <w:ind w:left="0" w:firstLine="0"/>
      </w:pPr>
      <w:rPr>
        <w:b/>
        <w:color w:val="auto"/>
      </w:rPr>
    </w:lvl>
    <w:lvl w:ilvl="1">
      <w:start w:val="1"/>
      <w:numFmt w:val="decimal"/>
      <w:lvlText w:val="%1.%2."/>
      <w:lvlJc w:val="left"/>
      <w:pPr>
        <w:ind w:left="284" w:firstLine="0"/>
      </w:pPr>
      <w:rPr>
        <w:b w:val="0"/>
        <w:color w:val="auto"/>
        <w:u w:val="none"/>
      </w:rPr>
    </w:lvl>
    <w:lvl w:ilvl="2">
      <w:start w:val="1"/>
      <w:numFmt w:val="decimal"/>
      <w:lvlText w:val="%1.%2.%3."/>
      <w:lvlJc w:val="left"/>
      <w:pPr>
        <w:ind w:left="426" w:firstLine="0"/>
      </w:pPr>
      <w:rPr>
        <w:b w:val="0"/>
        <w:color w:val="auto"/>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18"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1C22DB3"/>
    <w:multiLevelType w:val="hybridMultilevel"/>
    <w:tmpl w:val="B180E964"/>
    <w:name w:val="Lista numerada 3"/>
    <w:lvl w:ilvl="0" w:tplc="33DE5448">
      <w:start w:val="1"/>
      <w:numFmt w:val="decimal"/>
      <w:lvlText w:val="%1."/>
      <w:lvlJc w:val="left"/>
      <w:pPr>
        <w:ind w:left="360" w:firstLine="0"/>
      </w:pPr>
      <w:rPr>
        <w:rFonts w:ascii="Arial" w:hAnsi="Arial" w:cs="Arial"/>
        <w:sz w:val="16"/>
        <w:szCs w:val="16"/>
      </w:rPr>
    </w:lvl>
    <w:lvl w:ilvl="1" w:tplc="C016A9D8">
      <w:start w:val="1"/>
      <w:numFmt w:val="decimal"/>
      <w:lvlText w:val="%2."/>
      <w:lvlJc w:val="left"/>
      <w:pPr>
        <w:ind w:left="720" w:firstLine="0"/>
      </w:pPr>
    </w:lvl>
    <w:lvl w:ilvl="2" w:tplc="31B66688">
      <w:start w:val="1"/>
      <w:numFmt w:val="decimal"/>
      <w:lvlText w:val="%3."/>
      <w:lvlJc w:val="left"/>
      <w:pPr>
        <w:ind w:left="1080" w:firstLine="0"/>
      </w:pPr>
    </w:lvl>
    <w:lvl w:ilvl="3" w:tplc="E4E0FB96">
      <w:start w:val="1"/>
      <w:numFmt w:val="decimal"/>
      <w:lvlText w:val="%4."/>
      <w:lvlJc w:val="left"/>
      <w:pPr>
        <w:ind w:left="1440" w:firstLine="0"/>
      </w:pPr>
    </w:lvl>
    <w:lvl w:ilvl="4" w:tplc="54CC750A">
      <w:start w:val="1"/>
      <w:numFmt w:val="decimal"/>
      <w:lvlText w:val="%5."/>
      <w:lvlJc w:val="left"/>
      <w:pPr>
        <w:ind w:left="1800" w:firstLine="0"/>
      </w:pPr>
    </w:lvl>
    <w:lvl w:ilvl="5" w:tplc="61EAEAE6">
      <w:start w:val="1"/>
      <w:numFmt w:val="decimal"/>
      <w:lvlText w:val="%6."/>
      <w:lvlJc w:val="left"/>
      <w:pPr>
        <w:ind w:left="2160" w:firstLine="0"/>
      </w:pPr>
    </w:lvl>
    <w:lvl w:ilvl="6" w:tplc="0400C0BC">
      <w:start w:val="1"/>
      <w:numFmt w:val="decimal"/>
      <w:lvlText w:val="%7."/>
      <w:lvlJc w:val="left"/>
      <w:pPr>
        <w:ind w:left="2520" w:firstLine="0"/>
      </w:pPr>
    </w:lvl>
    <w:lvl w:ilvl="7" w:tplc="8C8EA7A8">
      <w:start w:val="1"/>
      <w:numFmt w:val="decimal"/>
      <w:lvlText w:val="%8."/>
      <w:lvlJc w:val="left"/>
      <w:pPr>
        <w:ind w:left="2880" w:firstLine="0"/>
      </w:pPr>
    </w:lvl>
    <w:lvl w:ilvl="8" w:tplc="479E0F46">
      <w:start w:val="1"/>
      <w:numFmt w:val="decimal"/>
      <w:lvlText w:val="%9."/>
      <w:lvlJc w:val="left"/>
      <w:pPr>
        <w:ind w:left="3240" w:firstLine="0"/>
      </w:pPr>
    </w:lvl>
  </w:abstractNum>
  <w:abstractNum w:abstractNumId="21"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22"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C3A465D"/>
    <w:multiLevelType w:val="multilevel"/>
    <w:tmpl w:val="5CDE389C"/>
    <w:name w:val="Lista numerada 1"/>
    <w:lvl w:ilvl="0">
      <w:start w:val="1"/>
      <w:numFmt w:val="decimal"/>
      <w:lvlText w:val="%1."/>
      <w:lvlJc w:val="left"/>
      <w:pPr>
        <w:ind w:left="0" w:firstLine="0"/>
      </w:pPr>
    </w:lvl>
    <w:lvl w:ilvl="1">
      <w:start w:val="1"/>
      <w:numFmt w:val="decimal"/>
      <w:lvlText w:val="%1.%2."/>
      <w:lvlJc w:val="left"/>
      <w:pPr>
        <w:ind w:left="7230" w:firstLine="0"/>
      </w:pPr>
      <w:rPr>
        <w:rFonts w:ascii="Arial" w:eastAsia="Arial" w:hAnsi="Arial" w:cs="Arial"/>
        <w:b/>
        <w:sz w:val="24"/>
        <w:szCs w:val="24"/>
      </w:rPr>
    </w:lvl>
    <w:lvl w:ilvl="2">
      <w:start w:val="1"/>
      <w:numFmt w:val="decimal"/>
      <w:lvlText w:val="%1.%2.%3."/>
      <w:lvlJc w:val="left"/>
      <w:pPr>
        <w:ind w:left="1419" w:firstLine="0"/>
      </w:pPr>
      <w:rPr>
        <w:rFonts w:ascii="Arial" w:eastAsia="Arial" w:hAnsi="Arial" w:cs="Arial"/>
        <w:b/>
        <w:sz w:val="24"/>
      </w:rPr>
    </w:lvl>
    <w:lvl w:ilvl="3">
      <w:start w:val="1"/>
      <w:numFmt w:val="decimal"/>
      <w:lvlText w:val="%1.%2.%3.%4."/>
      <w:lvlJc w:val="left"/>
      <w:pPr>
        <w:ind w:left="1081" w:firstLine="0"/>
      </w:pPr>
    </w:lvl>
    <w:lvl w:ilvl="4">
      <w:start w:val="1"/>
      <w:numFmt w:val="decimal"/>
      <w:lvlText w:val="%1.%2.%3.%4.%5."/>
      <w:lvlJc w:val="left"/>
      <w:pPr>
        <w:ind w:left="1440" w:firstLine="0"/>
      </w:pPr>
    </w:lvl>
    <w:lvl w:ilvl="5">
      <w:start w:val="1"/>
      <w:numFmt w:val="decimal"/>
      <w:lvlText w:val="%1.%2.%3.%4.%5.%6."/>
      <w:lvlJc w:val="left"/>
      <w:pPr>
        <w:ind w:left="1801"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24" w15:restartNumberingAfterBreak="0">
    <w:nsid w:val="6EDE1B86"/>
    <w:multiLevelType w:val="hybridMultilevel"/>
    <w:tmpl w:val="1CFAEB2A"/>
    <w:name w:val="Lista numerada 15"/>
    <w:lvl w:ilvl="0" w:tplc="564CF54C">
      <w:start w:val="1"/>
      <w:numFmt w:val="decimal"/>
      <w:lvlText w:val="%1."/>
      <w:lvlJc w:val="left"/>
      <w:pPr>
        <w:ind w:left="360" w:firstLine="0"/>
      </w:pPr>
    </w:lvl>
    <w:lvl w:ilvl="1" w:tplc="ECF64F74">
      <w:start w:val="1"/>
      <w:numFmt w:val="lowerLetter"/>
      <w:lvlText w:val="%2."/>
      <w:lvlJc w:val="left"/>
      <w:pPr>
        <w:ind w:left="1080" w:firstLine="0"/>
      </w:pPr>
    </w:lvl>
    <w:lvl w:ilvl="2" w:tplc="64905AE2">
      <w:start w:val="1"/>
      <w:numFmt w:val="lowerRoman"/>
      <w:lvlText w:val="%3."/>
      <w:lvlJc w:val="left"/>
      <w:pPr>
        <w:ind w:left="1980" w:firstLine="0"/>
      </w:pPr>
    </w:lvl>
    <w:lvl w:ilvl="3" w:tplc="03B69EC2">
      <w:start w:val="1"/>
      <w:numFmt w:val="decimal"/>
      <w:lvlText w:val="%4."/>
      <w:lvlJc w:val="left"/>
      <w:pPr>
        <w:ind w:left="2520" w:firstLine="0"/>
      </w:pPr>
    </w:lvl>
    <w:lvl w:ilvl="4" w:tplc="EF2C268C">
      <w:start w:val="1"/>
      <w:numFmt w:val="lowerLetter"/>
      <w:lvlText w:val="%5."/>
      <w:lvlJc w:val="left"/>
      <w:pPr>
        <w:ind w:left="3240" w:firstLine="0"/>
      </w:pPr>
    </w:lvl>
    <w:lvl w:ilvl="5" w:tplc="0C1848B8">
      <w:start w:val="1"/>
      <w:numFmt w:val="lowerRoman"/>
      <w:lvlText w:val="%6."/>
      <w:lvlJc w:val="left"/>
      <w:pPr>
        <w:ind w:left="4140" w:firstLine="0"/>
      </w:pPr>
    </w:lvl>
    <w:lvl w:ilvl="6" w:tplc="075C9228">
      <w:start w:val="1"/>
      <w:numFmt w:val="decimal"/>
      <w:lvlText w:val="%7."/>
      <w:lvlJc w:val="left"/>
      <w:pPr>
        <w:ind w:left="4680" w:firstLine="0"/>
      </w:pPr>
    </w:lvl>
    <w:lvl w:ilvl="7" w:tplc="8FFE682E">
      <w:start w:val="1"/>
      <w:numFmt w:val="lowerLetter"/>
      <w:lvlText w:val="%8."/>
      <w:lvlJc w:val="left"/>
      <w:pPr>
        <w:ind w:left="5400" w:firstLine="0"/>
      </w:pPr>
    </w:lvl>
    <w:lvl w:ilvl="8" w:tplc="4622FB04">
      <w:start w:val="1"/>
      <w:numFmt w:val="lowerRoman"/>
      <w:lvlText w:val="%9."/>
      <w:lvlJc w:val="left"/>
      <w:pPr>
        <w:ind w:left="6300" w:firstLine="0"/>
      </w:pPr>
    </w:lvl>
  </w:abstractNum>
  <w:abstractNum w:abstractNumId="25" w15:restartNumberingAfterBreak="0">
    <w:nsid w:val="6EF211C6"/>
    <w:multiLevelType w:val="multilevel"/>
    <w:tmpl w:val="284C4F7E"/>
    <w:name w:val="Lista numerada 5"/>
    <w:lvl w:ilvl="0">
      <w:start w:val="1"/>
      <w:numFmt w:val="decimal"/>
      <w:lvlText w:val="%1."/>
      <w:lvlJc w:val="left"/>
      <w:pPr>
        <w:ind w:left="0" w:firstLine="0"/>
      </w:pPr>
      <w:rPr>
        <w:b/>
        <w:color w:val="auto"/>
      </w:rPr>
    </w:lvl>
    <w:lvl w:ilvl="1">
      <w:start w:val="1"/>
      <w:numFmt w:val="decimal"/>
      <w:lvlText w:val="%1.%2."/>
      <w:lvlJc w:val="left"/>
      <w:pPr>
        <w:ind w:left="284" w:firstLine="0"/>
      </w:pPr>
      <w:rPr>
        <w:b w:val="0"/>
        <w:color w:val="auto"/>
        <w:u w:val="none"/>
      </w:rPr>
    </w:lvl>
    <w:lvl w:ilvl="2">
      <w:start w:val="1"/>
      <w:numFmt w:val="decimal"/>
      <w:lvlText w:val="%1.%2.%3."/>
      <w:lvlJc w:val="left"/>
      <w:pPr>
        <w:ind w:left="426" w:firstLine="0"/>
      </w:pPr>
      <w:rPr>
        <w:b w:val="0"/>
        <w:color w:val="auto"/>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26" w15:restartNumberingAfterBreak="0">
    <w:nsid w:val="708D13D4"/>
    <w:multiLevelType w:val="multilevel"/>
    <w:tmpl w:val="A0B6D706"/>
    <w:name w:val="Lista numerada 6"/>
    <w:lvl w:ilvl="0">
      <w:start w:val="1"/>
      <w:numFmt w:val="decimal"/>
      <w:lvlText w:val="%1"/>
      <w:lvlJc w:val="left"/>
      <w:pPr>
        <w:ind w:left="0" w:firstLine="0"/>
      </w:pPr>
    </w:lvl>
    <w:lvl w:ilvl="1">
      <w:start w:val="2"/>
      <w:numFmt w:val="decimal"/>
      <w:lvlText w:val="%1.%2"/>
      <w:lvlJc w:val="left"/>
      <w:pPr>
        <w:ind w:left="425" w:firstLine="0"/>
      </w:pPr>
      <w:rPr>
        <w:rFonts w:ascii="Arial" w:hAnsi="Arial"/>
        <w:b/>
        <w:color w:val="000000"/>
        <w:sz w:val="20"/>
      </w:rPr>
    </w:lvl>
    <w:lvl w:ilvl="2">
      <w:start w:val="1"/>
      <w:numFmt w:val="decimal"/>
      <w:lvlText w:val="%1.%2.%3"/>
      <w:lvlJc w:val="left"/>
      <w:pPr>
        <w:ind w:left="850" w:firstLine="0"/>
      </w:pPr>
    </w:lvl>
    <w:lvl w:ilvl="3">
      <w:start w:val="1"/>
      <w:numFmt w:val="decimal"/>
      <w:lvlText w:val="%1.%2.%3.%4"/>
      <w:lvlJc w:val="left"/>
      <w:pPr>
        <w:ind w:left="1275" w:firstLine="0"/>
      </w:pPr>
    </w:lvl>
    <w:lvl w:ilvl="4">
      <w:start w:val="1"/>
      <w:numFmt w:val="decimal"/>
      <w:lvlText w:val="%1.%2.%3.%4.%5"/>
      <w:lvlJc w:val="left"/>
      <w:pPr>
        <w:ind w:left="1700" w:firstLine="0"/>
      </w:pPr>
    </w:lvl>
    <w:lvl w:ilvl="5">
      <w:start w:val="1"/>
      <w:numFmt w:val="decimal"/>
      <w:lvlText w:val="%1.%2.%3.%4.%5.%6"/>
      <w:lvlJc w:val="left"/>
      <w:pPr>
        <w:ind w:left="2125" w:firstLine="0"/>
      </w:pPr>
    </w:lvl>
    <w:lvl w:ilvl="6">
      <w:start w:val="1"/>
      <w:numFmt w:val="decimal"/>
      <w:lvlText w:val="%1.%2.%3.%4.%5.%6.%7"/>
      <w:lvlJc w:val="left"/>
      <w:pPr>
        <w:ind w:left="2550" w:firstLine="0"/>
      </w:pPr>
    </w:lvl>
    <w:lvl w:ilvl="7">
      <w:start w:val="1"/>
      <w:numFmt w:val="decimal"/>
      <w:lvlText w:val="%1.%2.%3.%4.%5.%6.%7.%8"/>
      <w:lvlJc w:val="left"/>
      <w:pPr>
        <w:ind w:left="2975" w:firstLine="0"/>
      </w:pPr>
    </w:lvl>
    <w:lvl w:ilvl="8">
      <w:start w:val="1"/>
      <w:numFmt w:val="decimal"/>
      <w:lvlText w:val="%1.%2.%3.%4.%5.%6.%7.%8.%9"/>
      <w:lvlJc w:val="left"/>
      <w:pPr>
        <w:ind w:left="3400" w:firstLine="0"/>
      </w:pPr>
    </w:lvl>
  </w:abstractNum>
  <w:abstractNum w:abstractNumId="27" w15:restartNumberingAfterBreak="0">
    <w:nsid w:val="71DA7C46"/>
    <w:multiLevelType w:val="multilevel"/>
    <w:tmpl w:val="9836BB88"/>
    <w:name w:val="Lista numerada 13"/>
    <w:lvl w:ilvl="0">
      <w:start w:val="1"/>
      <w:numFmt w:val="decimal"/>
      <w:lvlText w:val="%1"/>
      <w:lvlJc w:val="left"/>
      <w:pPr>
        <w:ind w:left="0" w:firstLine="0"/>
      </w:pPr>
    </w:lvl>
    <w:lvl w:ilvl="1">
      <w:start w:val="2"/>
      <w:numFmt w:val="decimal"/>
      <w:lvlText w:val="%1.%2"/>
      <w:lvlJc w:val="left"/>
      <w:pPr>
        <w:ind w:left="426" w:firstLine="0"/>
      </w:pPr>
      <w:rPr>
        <w:b w:val="0"/>
        <w:i/>
        <w:color w:val="000000"/>
      </w:rPr>
    </w:lvl>
    <w:lvl w:ilvl="2">
      <w:start w:val="1"/>
      <w:numFmt w:val="decimal"/>
      <w:lvlText w:val="%1.%2.%3"/>
      <w:lvlJc w:val="left"/>
      <w:pPr>
        <w:ind w:left="850" w:firstLine="0"/>
      </w:pPr>
    </w:lvl>
    <w:lvl w:ilvl="3">
      <w:start w:val="1"/>
      <w:numFmt w:val="decimal"/>
      <w:lvlText w:val="%1.%2.%3.%4"/>
      <w:lvlJc w:val="left"/>
      <w:pPr>
        <w:ind w:left="1275" w:firstLine="0"/>
      </w:pPr>
    </w:lvl>
    <w:lvl w:ilvl="4">
      <w:start w:val="1"/>
      <w:numFmt w:val="decimal"/>
      <w:lvlText w:val="%1.%2.%3.%4.%5"/>
      <w:lvlJc w:val="left"/>
      <w:pPr>
        <w:ind w:left="1700" w:firstLine="0"/>
      </w:pPr>
    </w:lvl>
    <w:lvl w:ilvl="5">
      <w:start w:val="1"/>
      <w:numFmt w:val="decimal"/>
      <w:lvlText w:val="%1.%2.%3.%4.%5.%6"/>
      <w:lvlJc w:val="left"/>
      <w:pPr>
        <w:ind w:left="2125" w:firstLine="0"/>
      </w:pPr>
    </w:lvl>
    <w:lvl w:ilvl="6">
      <w:start w:val="1"/>
      <w:numFmt w:val="decimal"/>
      <w:lvlText w:val="%1.%2.%3.%4.%5.%6.%7"/>
      <w:lvlJc w:val="left"/>
      <w:pPr>
        <w:ind w:left="2550" w:firstLine="0"/>
      </w:pPr>
    </w:lvl>
    <w:lvl w:ilvl="7">
      <w:start w:val="1"/>
      <w:numFmt w:val="decimal"/>
      <w:lvlText w:val="%1.%2.%3.%4.%5.%6.%7.%8"/>
      <w:lvlJc w:val="left"/>
      <w:pPr>
        <w:ind w:left="2975" w:firstLine="0"/>
      </w:pPr>
    </w:lvl>
    <w:lvl w:ilvl="8">
      <w:start w:val="1"/>
      <w:numFmt w:val="decimal"/>
      <w:lvlText w:val="%1.%2.%3.%4.%5.%6.%7.%8.%9"/>
      <w:lvlJc w:val="left"/>
      <w:pPr>
        <w:ind w:left="3400" w:firstLine="0"/>
      </w:pPr>
    </w:lvl>
  </w:abstractNum>
  <w:abstractNum w:abstractNumId="28" w15:restartNumberingAfterBreak="0">
    <w:nsid w:val="720900F2"/>
    <w:multiLevelType w:val="hybridMultilevel"/>
    <w:tmpl w:val="FF3A00DA"/>
    <w:lvl w:ilvl="0" w:tplc="961E873A">
      <w:start w:val="1"/>
      <w:numFmt w:val="decimal"/>
      <w:lvlText w:val="%1."/>
      <w:lvlJc w:val="right"/>
      <w:pPr>
        <w:ind w:left="927"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30" w15:restartNumberingAfterBreak="0">
    <w:nsid w:val="76CB0F2B"/>
    <w:multiLevelType w:val="hybridMultilevel"/>
    <w:tmpl w:val="1898FC30"/>
    <w:name w:val="Lista numerada 7"/>
    <w:lvl w:ilvl="0" w:tplc="819816D4">
      <w:start w:val="1"/>
      <w:numFmt w:val="none"/>
      <w:suff w:val="nothing"/>
      <w:lvlText w:val=""/>
      <w:lvlJc w:val="left"/>
      <w:pPr>
        <w:ind w:left="0" w:firstLine="0"/>
      </w:pPr>
    </w:lvl>
    <w:lvl w:ilvl="1" w:tplc="1DE0732A">
      <w:start w:val="1"/>
      <w:numFmt w:val="none"/>
      <w:suff w:val="nothing"/>
      <w:lvlText w:val=""/>
      <w:lvlJc w:val="left"/>
      <w:pPr>
        <w:ind w:left="0" w:firstLine="0"/>
      </w:pPr>
    </w:lvl>
    <w:lvl w:ilvl="2" w:tplc="A08A743C">
      <w:start w:val="1"/>
      <w:numFmt w:val="none"/>
      <w:suff w:val="nothing"/>
      <w:lvlText w:val=""/>
      <w:lvlJc w:val="left"/>
      <w:pPr>
        <w:ind w:left="0" w:firstLine="0"/>
      </w:pPr>
    </w:lvl>
    <w:lvl w:ilvl="3" w:tplc="8A788236">
      <w:start w:val="1"/>
      <w:numFmt w:val="none"/>
      <w:suff w:val="nothing"/>
      <w:lvlText w:val=""/>
      <w:lvlJc w:val="left"/>
      <w:pPr>
        <w:ind w:left="0" w:firstLine="0"/>
      </w:pPr>
    </w:lvl>
    <w:lvl w:ilvl="4" w:tplc="C6E8511E">
      <w:start w:val="1"/>
      <w:numFmt w:val="none"/>
      <w:suff w:val="nothing"/>
      <w:lvlText w:val=""/>
      <w:lvlJc w:val="left"/>
      <w:pPr>
        <w:ind w:left="0" w:firstLine="0"/>
      </w:pPr>
    </w:lvl>
    <w:lvl w:ilvl="5" w:tplc="5DF62E9C">
      <w:start w:val="1"/>
      <w:numFmt w:val="none"/>
      <w:suff w:val="nothing"/>
      <w:lvlText w:val=""/>
      <w:lvlJc w:val="left"/>
      <w:pPr>
        <w:ind w:left="0" w:firstLine="0"/>
      </w:pPr>
    </w:lvl>
    <w:lvl w:ilvl="6" w:tplc="8FF8B20C">
      <w:start w:val="1"/>
      <w:numFmt w:val="none"/>
      <w:suff w:val="nothing"/>
      <w:lvlText w:val=""/>
      <w:lvlJc w:val="left"/>
      <w:pPr>
        <w:ind w:left="0" w:firstLine="0"/>
      </w:pPr>
    </w:lvl>
    <w:lvl w:ilvl="7" w:tplc="FE6ACE9E">
      <w:start w:val="1"/>
      <w:numFmt w:val="none"/>
      <w:suff w:val="nothing"/>
      <w:lvlText w:val=""/>
      <w:lvlJc w:val="left"/>
      <w:pPr>
        <w:ind w:left="0" w:firstLine="0"/>
      </w:pPr>
    </w:lvl>
    <w:lvl w:ilvl="8" w:tplc="084E1ACE">
      <w:start w:val="1"/>
      <w:numFmt w:val="none"/>
      <w:suff w:val="nothing"/>
      <w:lvlText w:val=""/>
      <w:lvlJc w:val="left"/>
      <w:pPr>
        <w:ind w:left="0" w:firstLine="0"/>
      </w:pPr>
    </w:lvl>
  </w:abstractNum>
  <w:abstractNum w:abstractNumId="31"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D4B0182"/>
    <w:multiLevelType w:val="multilevel"/>
    <w:tmpl w:val="18F84D62"/>
    <w:name w:val="Lista numerada 14"/>
    <w:lvl w:ilvl="0">
      <w:start w:val="1"/>
      <w:numFmt w:val="decimal"/>
      <w:lvlText w:val="%1."/>
      <w:lvlJc w:val="left"/>
      <w:pPr>
        <w:ind w:left="0" w:firstLine="0"/>
      </w:pPr>
    </w:lvl>
    <w:lvl w:ilvl="1">
      <w:start w:val="1"/>
      <w:numFmt w:val="decimal"/>
      <w:lvlText w:val="%1.%2."/>
      <w:lvlJc w:val="left"/>
      <w:pPr>
        <w:ind w:left="7230" w:firstLine="0"/>
      </w:pPr>
      <w:rPr>
        <w:rFonts w:ascii="Arial" w:eastAsia="Arial" w:hAnsi="Arial" w:cs="Arial"/>
        <w:b/>
        <w:sz w:val="24"/>
        <w:szCs w:val="24"/>
      </w:rPr>
    </w:lvl>
    <w:lvl w:ilvl="2">
      <w:start w:val="1"/>
      <w:numFmt w:val="decimal"/>
      <w:lvlText w:val="%1.%2.%3."/>
      <w:lvlJc w:val="left"/>
      <w:pPr>
        <w:ind w:left="1419" w:firstLine="0"/>
      </w:pPr>
      <w:rPr>
        <w:rFonts w:ascii="Arial" w:eastAsia="Arial" w:hAnsi="Arial" w:cs="Arial"/>
        <w:b w:val="0"/>
        <w:sz w:val="24"/>
      </w:rPr>
    </w:lvl>
    <w:lvl w:ilvl="3">
      <w:start w:val="1"/>
      <w:numFmt w:val="decimal"/>
      <w:lvlText w:val="%1.%2.%3.%4."/>
      <w:lvlJc w:val="left"/>
      <w:pPr>
        <w:ind w:left="1081" w:firstLine="0"/>
      </w:pPr>
      <w:rPr>
        <w:rFonts w:ascii="Arial" w:hAnsi="Arial" w:cs="Arial"/>
        <w:sz w:val="24"/>
        <w:szCs w:val="24"/>
      </w:rPr>
    </w:lvl>
    <w:lvl w:ilvl="4">
      <w:start w:val="1"/>
      <w:numFmt w:val="decimal"/>
      <w:lvlText w:val="%1.%2.%3.%4.%5."/>
      <w:lvlJc w:val="left"/>
      <w:pPr>
        <w:ind w:left="1440" w:firstLine="0"/>
      </w:pPr>
    </w:lvl>
    <w:lvl w:ilvl="5">
      <w:start w:val="1"/>
      <w:numFmt w:val="decimal"/>
      <w:lvlText w:val="%1.%2.%3.%4.%5.%6."/>
      <w:lvlJc w:val="left"/>
      <w:pPr>
        <w:ind w:left="1801"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num w:numId="1" w16cid:durableId="566915816">
    <w:abstractNumId w:val="29"/>
  </w:num>
  <w:num w:numId="2" w16cid:durableId="788664175">
    <w:abstractNumId w:val="21"/>
  </w:num>
  <w:num w:numId="3" w16cid:durableId="2145148799">
    <w:abstractNumId w:val="11"/>
  </w:num>
  <w:num w:numId="4" w16cid:durableId="378364605">
    <w:abstractNumId w:val="2"/>
  </w:num>
  <w:num w:numId="5" w16cid:durableId="11620414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036364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6767080">
    <w:abstractNumId w:val="22"/>
  </w:num>
  <w:num w:numId="8" w16cid:durableId="514736072">
    <w:abstractNumId w:val="1"/>
  </w:num>
  <w:num w:numId="9" w16cid:durableId="425076107">
    <w:abstractNumId w:val="19"/>
  </w:num>
  <w:num w:numId="10" w16cid:durableId="1419794402">
    <w:abstractNumId w:val="10"/>
  </w:num>
  <w:num w:numId="11" w16cid:durableId="1579171289">
    <w:abstractNumId w:val="18"/>
  </w:num>
  <w:num w:numId="12" w16cid:durableId="1675305108">
    <w:abstractNumId w:val="11"/>
  </w:num>
  <w:num w:numId="13" w16cid:durableId="671296513">
    <w:abstractNumId w:val="6"/>
  </w:num>
  <w:num w:numId="14" w16cid:durableId="111637993">
    <w:abstractNumId w:val="9"/>
  </w:num>
  <w:num w:numId="15" w16cid:durableId="2125154409">
    <w:abstractNumId w:val="32"/>
  </w:num>
  <w:num w:numId="16" w16cid:durableId="734084442">
    <w:abstractNumId w:val="14"/>
  </w:num>
  <w:num w:numId="17" w16cid:durableId="436829219">
    <w:abstractNumId w:val="3"/>
  </w:num>
  <w:num w:numId="18" w16cid:durableId="1947881418">
    <w:abstractNumId w:val="16"/>
  </w:num>
  <w:num w:numId="19" w16cid:durableId="17396995">
    <w:abstractNumId w:val="31"/>
  </w:num>
  <w:num w:numId="20" w16cid:durableId="757557716">
    <w:abstractNumId w:val="8"/>
  </w:num>
  <w:num w:numId="21" w16cid:durableId="501622565">
    <w:abstractNumId w:val="23"/>
  </w:num>
  <w:num w:numId="22" w16cid:durableId="630746292">
    <w:abstractNumId w:val="20"/>
  </w:num>
  <w:num w:numId="23" w16cid:durableId="918440578">
    <w:abstractNumId w:val="12"/>
  </w:num>
  <w:num w:numId="24" w16cid:durableId="1206991611">
    <w:abstractNumId w:val="25"/>
  </w:num>
  <w:num w:numId="25" w16cid:durableId="1212113692">
    <w:abstractNumId w:val="26"/>
  </w:num>
  <w:num w:numId="26" w16cid:durableId="488639297">
    <w:abstractNumId w:val="30"/>
  </w:num>
  <w:num w:numId="27" w16cid:durableId="445197091">
    <w:abstractNumId w:val="5"/>
  </w:num>
  <w:num w:numId="28" w16cid:durableId="867766519">
    <w:abstractNumId w:val="15"/>
  </w:num>
  <w:num w:numId="29" w16cid:durableId="382025986">
    <w:abstractNumId w:val="4"/>
  </w:num>
  <w:num w:numId="30" w16cid:durableId="49575912">
    <w:abstractNumId w:val="7"/>
  </w:num>
  <w:num w:numId="31" w16cid:durableId="222722254">
    <w:abstractNumId w:val="27"/>
  </w:num>
  <w:num w:numId="32" w16cid:durableId="1554926098">
    <w:abstractNumId w:val="33"/>
  </w:num>
  <w:num w:numId="33" w16cid:durableId="1058481775">
    <w:abstractNumId w:val="24"/>
  </w:num>
  <w:num w:numId="34" w16cid:durableId="163206706">
    <w:abstractNumId w:val="13"/>
  </w:num>
  <w:num w:numId="35" w16cid:durableId="438723195">
    <w:abstractNumId w:val="17"/>
  </w:num>
  <w:num w:numId="36" w16cid:durableId="650059261">
    <w:abstractNumId w:val="0"/>
  </w:num>
  <w:num w:numId="37" w16cid:durableId="43061735">
    <w:abstractNumId w:val="28"/>
  </w:num>
  <w:num w:numId="38" w16cid:durableId="6370771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14DA0"/>
    <w:rsid w:val="00021CF3"/>
    <w:rsid w:val="00034C86"/>
    <w:rsid w:val="00040FF3"/>
    <w:rsid w:val="00041B04"/>
    <w:rsid w:val="0004262A"/>
    <w:rsid w:val="0004437F"/>
    <w:rsid w:val="00046A87"/>
    <w:rsid w:val="00056857"/>
    <w:rsid w:val="00060AB4"/>
    <w:rsid w:val="0006257C"/>
    <w:rsid w:val="00063639"/>
    <w:rsid w:val="00067BA8"/>
    <w:rsid w:val="00070CC9"/>
    <w:rsid w:val="00071924"/>
    <w:rsid w:val="00073725"/>
    <w:rsid w:val="00074548"/>
    <w:rsid w:val="00074900"/>
    <w:rsid w:val="00074E08"/>
    <w:rsid w:val="0007700C"/>
    <w:rsid w:val="000805DA"/>
    <w:rsid w:val="000817C3"/>
    <w:rsid w:val="00082099"/>
    <w:rsid w:val="00084684"/>
    <w:rsid w:val="0008532E"/>
    <w:rsid w:val="00087755"/>
    <w:rsid w:val="000914D6"/>
    <w:rsid w:val="00095CD8"/>
    <w:rsid w:val="00097496"/>
    <w:rsid w:val="000979BE"/>
    <w:rsid w:val="00097D6D"/>
    <w:rsid w:val="000A15FB"/>
    <w:rsid w:val="000A2BDC"/>
    <w:rsid w:val="000A418B"/>
    <w:rsid w:val="000B0406"/>
    <w:rsid w:val="000B7EFA"/>
    <w:rsid w:val="000C3316"/>
    <w:rsid w:val="000C33C7"/>
    <w:rsid w:val="000C79DA"/>
    <w:rsid w:val="000D141C"/>
    <w:rsid w:val="000D3981"/>
    <w:rsid w:val="000D7E42"/>
    <w:rsid w:val="000E0A8B"/>
    <w:rsid w:val="000E1C09"/>
    <w:rsid w:val="000E56A4"/>
    <w:rsid w:val="00105CC4"/>
    <w:rsid w:val="0010659A"/>
    <w:rsid w:val="001073CD"/>
    <w:rsid w:val="00107930"/>
    <w:rsid w:val="00112A8B"/>
    <w:rsid w:val="00112E5A"/>
    <w:rsid w:val="001215E3"/>
    <w:rsid w:val="001248B0"/>
    <w:rsid w:val="001253C3"/>
    <w:rsid w:val="0012561B"/>
    <w:rsid w:val="0012582D"/>
    <w:rsid w:val="00127398"/>
    <w:rsid w:val="00132361"/>
    <w:rsid w:val="00136146"/>
    <w:rsid w:val="00136AF4"/>
    <w:rsid w:val="001414C6"/>
    <w:rsid w:val="001437F1"/>
    <w:rsid w:val="00157F3D"/>
    <w:rsid w:val="00161375"/>
    <w:rsid w:val="00162C59"/>
    <w:rsid w:val="00162D91"/>
    <w:rsid w:val="00163369"/>
    <w:rsid w:val="00163BED"/>
    <w:rsid w:val="00163F70"/>
    <w:rsid w:val="00164A6A"/>
    <w:rsid w:val="00170177"/>
    <w:rsid w:val="00171A34"/>
    <w:rsid w:val="0017335D"/>
    <w:rsid w:val="00177544"/>
    <w:rsid w:val="0018004F"/>
    <w:rsid w:val="0018424D"/>
    <w:rsid w:val="001852FE"/>
    <w:rsid w:val="00187C23"/>
    <w:rsid w:val="00190026"/>
    <w:rsid w:val="00190C0D"/>
    <w:rsid w:val="00190DC8"/>
    <w:rsid w:val="00192656"/>
    <w:rsid w:val="0019308F"/>
    <w:rsid w:val="00194731"/>
    <w:rsid w:val="0019571A"/>
    <w:rsid w:val="00196964"/>
    <w:rsid w:val="0019792D"/>
    <w:rsid w:val="001A5F05"/>
    <w:rsid w:val="001A671A"/>
    <w:rsid w:val="001B6A6B"/>
    <w:rsid w:val="001B742C"/>
    <w:rsid w:val="001B7C38"/>
    <w:rsid w:val="001C0C3F"/>
    <w:rsid w:val="001C1B0E"/>
    <w:rsid w:val="001C66D0"/>
    <w:rsid w:val="001C69F0"/>
    <w:rsid w:val="001C78F2"/>
    <w:rsid w:val="001D204C"/>
    <w:rsid w:val="001D7207"/>
    <w:rsid w:val="001E1917"/>
    <w:rsid w:val="001E3006"/>
    <w:rsid w:val="001E7A5C"/>
    <w:rsid w:val="001F08F3"/>
    <w:rsid w:val="002038A9"/>
    <w:rsid w:val="002038E5"/>
    <w:rsid w:val="0021226F"/>
    <w:rsid w:val="00212BEC"/>
    <w:rsid w:val="0021679C"/>
    <w:rsid w:val="002231C5"/>
    <w:rsid w:val="0022497E"/>
    <w:rsid w:val="00224E5B"/>
    <w:rsid w:val="00225F9E"/>
    <w:rsid w:val="00230842"/>
    <w:rsid w:val="002312A2"/>
    <w:rsid w:val="002342BF"/>
    <w:rsid w:val="00236766"/>
    <w:rsid w:val="0024040E"/>
    <w:rsid w:val="00243515"/>
    <w:rsid w:val="002466C9"/>
    <w:rsid w:val="00246C07"/>
    <w:rsid w:val="00252C7E"/>
    <w:rsid w:val="002539BC"/>
    <w:rsid w:val="002546AF"/>
    <w:rsid w:val="00262BC3"/>
    <w:rsid w:val="00263ACF"/>
    <w:rsid w:val="00264F36"/>
    <w:rsid w:val="00265E00"/>
    <w:rsid w:val="00266BD1"/>
    <w:rsid w:val="00271C28"/>
    <w:rsid w:val="00276B31"/>
    <w:rsid w:val="00277E0B"/>
    <w:rsid w:val="00283042"/>
    <w:rsid w:val="0028514A"/>
    <w:rsid w:val="002860EC"/>
    <w:rsid w:val="00292E2B"/>
    <w:rsid w:val="002945B2"/>
    <w:rsid w:val="002B0BDE"/>
    <w:rsid w:val="002B32B8"/>
    <w:rsid w:val="002B35F5"/>
    <w:rsid w:val="002B3FA3"/>
    <w:rsid w:val="002C2A4A"/>
    <w:rsid w:val="002C379D"/>
    <w:rsid w:val="002C648A"/>
    <w:rsid w:val="002D66D3"/>
    <w:rsid w:val="002E0327"/>
    <w:rsid w:val="002E2857"/>
    <w:rsid w:val="002E5E26"/>
    <w:rsid w:val="002F2D18"/>
    <w:rsid w:val="002F351D"/>
    <w:rsid w:val="002F36EC"/>
    <w:rsid w:val="002F50A5"/>
    <w:rsid w:val="00302770"/>
    <w:rsid w:val="0030361A"/>
    <w:rsid w:val="00305A09"/>
    <w:rsid w:val="00310DD5"/>
    <w:rsid w:val="00316ACE"/>
    <w:rsid w:val="00320EA2"/>
    <w:rsid w:val="00324A26"/>
    <w:rsid w:val="00324F0D"/>
    <w:rsid w:val="003260A6"/>
    <w:rsid w:val="00326EE4"/>
    <w:rsid w:val="00333736"/>
    <w:rsid w:val="003370FB"/>
    <w:rsid w:val="00337A1D"/>
    <w:rsid w:val="003421D6"/>
    <w:rsid w:val="00342C3D"/>
    <w:rsid w:val="00346831"/>
    <w:rsid w:val="003473A5"/>
    <w:rsid w:val="0034765B"/>
    <w:rsid w:val="00347A06"/>
    <w:rsid w:val="00350278"/>
    <w:rsid w:val="00351DE2"/>
    <w:rsid w:val="00351F55"/>
    <w:rsid w:val="003523B0"/>
    <w:rsid w:val="00353C80"/>
    <w:rsid w:val="00353FF0"/>
    <w:rsid w:val="003610E3"/>
    <w:rsid w:val="00364F15"/>
    <w:rsid w:val="00364F89"/>
    <w:rsid w:val="00370441"/>
    <w:rsid w:val="003708C1"/>
    <w:rsid w:val="00381EAE"/>
    <w:rsid w:val="003848AB"/>
    <w:rsid w:val="00384F7D"/>
    <w:rsid w:val="00386B49"/>
    <w:rsid w:val="00387C7C"/>
    <w:rsid w:val="00391D25"/>
    <w:rsid w:val="00392007"/>
    <w:rsid w:val="00394798"/>
    <w:rsid w:val="00396157"/>
    <w:rsid w:val="003A02BE"/>
    <w:rsid w:val="003A142B"/>
    <w:rsid w:val="003A4699"/>
    <w:rsid w:val="003B07C6"/>
    <w:rsid w:val="003B1000"/>
    <w:rsid w:val="003B2BEA"/>
    <w:rsid w:val="003B555E"/>
    <w:rsid w:val="003B5730"/>
    <w:rsid w:val="003B6B4F"/>
    <w:rsid w:val="003B7865"/>
    <w:rsid w:val="003C1178"/>
    <w:rsid w:val="003C3ECE"/>
    <w:rsid w:val="003C4397"/>
    <w:rsid w:val="003C46FC"/>
    <w:rsid w:val="003D0236"/>
    <w:rsid w:val="003D2F1E"/>
    <w:rsid w:val="003D5EC4"/>
    <w:rsid w:val="003D6CB3"/>
    <w:rsid w:val="003E2B8D"/>
    <w:rsid w:val="003E2F96"/>
    <w:rsid w:val="003F0415"/>
    <w:rsid w:val="003F0656"/>
    <w:rsid w:val="003F5E69"/>
    <w:rsid w:val="003F633F"/>
    <w:rsid w:val="003F7E39"/>
    <w:rsid w:val="0040254D"/>
    <w:rsid w:val="004040AE"/>
    <w:rsid w:val="00410C9D"/>
    <w:rsid w:val="0041146E"/>
    <w:rsid w:val="00414321"/>
    <w:rsid w:val="00417CF5"/>
    <w:rsid w:val="004221F2"/>
    <w:rsid w:val="00425532"/>
    <w:rsid w:val="00425FDB"/>
    <w:rsid w:val="00427C9D"/>
    <w:rsid w:val="00427CF7"/>
    <w:rsid w:val="00433551"/>
    <w:rsid w:val="004338C1"/>
    <w:rsid w:val="0043588D"/>
    <w:rsid w:val="00435C68"/>
    <w:rsid w:val="00437CD0"/>
    <w:rsid w:val="0044327E"/>
    <w:rsid w:val="004500BD"/>
    <w:rsid w:val="00452DDC"/>
    <w:rsid w:val="0045512B"/>
    <w:rsid w:val="0045576F"/>
    <w:rsid w:val="00457C1E"/>
    <w:rsid w:val="0046613E"/>
    <w:rsid w:val="0046791E"/>
    <w:rsid w:val="004737E0"/>
    <w:rsid w:val="00476613"/>
    <w:rsid w:val="0047761C"/>
    <w:rsid w:val="00480A9F"/>
    <w:rsid w:val="004828D6"/>
    <w:rsid w:val="00483374"/>
    <w:rsid w:val="00485D61"/>
    <w:rsid w:val="004865C8"/>
    <w:rsid w:val="00486919"/>
    <w:rsid w:val="00487198"/>
    <w:rsid w:val="00490615"/>
    <w:rsid w:val="004A036D"/>
    <w:rsid w:val="004A03EB"/>
    <w:rsid w:val="004A1875"/>
    <w:rsid w:val="004A41ED"/>
    <w:rsid w:val="004A466C"/>
    <w:rsid w:val="004A47AE"/>
    <w:rsid w:val="004A6FBC"/>
    <w:rsid w:val="004B1EEF"/>
    <w:rsid w:val="004B6ACF"/>
    <w:rsid w:val="004B6F3B"/>
    <w:rsid w:val="004C0E68"/>
    <w:rsid w:val="004C2E9A"/>
    <w:rsid w:val="004C33BD"/>
    <w:rsid w:val="004C6AFE"/>
    <w:rsid w:val="004C704E"/>
    <w:rsid w:val="004D1A74"/>
    <w:rsid w:val="004D2282"/>
    <w:rsid w:val="004D2FBA"/>
    <w:rsid w:val="004D51E2"/>
    <w:rsid w:val="004D78C6"/>
    <w:rsid w:val="004E09A3"/>
    <w:rsid w:val="004E15A1"/>
    <w:rsid w:val="004E1876"/>
    <w:rsid w:val="004E2737"/>
    <w:rsid w:val="004E3CB5"/>
    <w:rsid w:val="004E77A5"/>
    <w:rsid w:val="004E7CD1"/>
    <w:rsid w:val="004F0A9D"/>
    <w:rsid w:val="004F5126"/>
    <w:rsid w:val="004F5AF4"/>
    <w:rsid w:val="004F7782"/>
    <w:rsid w:val="00501212"/>
    <w:rsid w:val="005035AF"/>
    <w:rsid w:val="00511D35"/>
    <w:rsid w:val="00512835"/>
    <w:rsid w:val="00517ABF"/>
    <w:rsid w:val="00521AE9"/>
    <w:rsid w:val="00521B0F"/>
    <w:rsid w:val="00523857"/>
    <w:rsid w:val="00524E2C"/>
    <w:rsid w:val="00532A49"/>
    <w:rsid w:val="0053317B"/>
    <w:rsid w:val="00533C1A"/>
    <w:rsid w:val="00540FD1"/>
    <w:rsid w:val="00541EC2"/>
    <w:rsid w:val="00547F1A"/>
    <w:rsid w:val="00556CB8"/>
    <w:rsid w:val="005614D3"/>
    <w:rsid w:val="00561826"/>
    <w:rsid w:val="005668C9"/>
    <w:rsid w:val="005705A0"/>
    <w:rsid w:val="00581863"/>
    <w:rsid w:val="00587036"/>
    <w:rsid w:val="00587F93"/>
    <w:rsid w:val="00594DB4"/>
    <w:rsid w:val="0059559F"/>
    <w:rsid w:val="005A2E92"/>
    <w:rsid w:val="005A32A8"/>
    <w:rsid w:val="005A6185"/>
    <w:rsid w:val="005B0B6A"/>
    <w:rsid w:val="005B1EA0"/>
    <w:rsid w:val="005B2400"/>
    <w:rsid w:val="005B3DDA"/>
    <w:rsid w:val="005B5149"/>
    <w:rsid w:val="005B5DB3"/>
    <w:rsid w:val="005B6A35"/>
    <w:rsid w:val="005C15DD"/>
    <w:rsid w:val="005C2051"/>
    <w:rsid w:val="005C35B5"/>
    <w:rsid w:val="005C6DAE"/>
    <w:rsid w:val="005C74F0"/>
    <w:rsid w:val="005D4BC2"/>
    <w:rsid w:val="005E1EBB"/>
    <w:rsid w:val="005E311F"/>
    <w:rsid w:val="005E6B39"/>
    <w:rsid w:val="005F000F"/>
    <w:rsid w:val="005F348C"/>
    <w:rsid w:val="005F4D3F"/>
    <w:rsid w:val="005F615E"/>
    <w:rsid w:val="005F64CB"/>
    <w:rsid w:val="005F72D8"/>
    <w:rsid w:val="005F75C3"/>
    <w:rsid w:val="00602D1D"/>
    <w:rsid w:val="006039ED"/>
    <w:rsid w:val="00604623"/>
    <w:rsid w:val="00605D23"/>
    <w:rsid w:val="00615248"/>
    <w:rsid w:val="006220B0"/>
    <w:rsid w:val="00625469"/>
    <w:rsid w:val="0062575F"/>
    <w:rsid w:val="0063122E"/>
    <w:rsid w:val="006339EA"/>
    <w:rsid w:val="0063518C"/>
    <w:rsid w:val="006351CE"/>
    <w:rsid w:val="00636B61"/>
    <w:rsid w:val="00637A89"/>
    <w:rsid w:val="0064682D"/>
    <w:rsid w:val="00660B5F"/>
    <w:rsid w:val="00660D64"/>
    <w:rsid w:val="00661A92"/>
    <w:rsid w:val="00662FB8"/>
    <w:rsid w:val="00663D8A"/>
    <w:rsid w:val="0066589C"/>
    <w:rsid w:val="0067158A"/>
    <w:rsid w:val="0067635A"/>
    <w:rsid w:val="006810EA"/>
    <w:rsid w:val="0068332A"/>
    <w:rsid w:val="00684164"/>
    <w:rsid w:val="00686F0C"/>
    <w:rsid w:val="006913E5"/>
    <w:rsid w:val="00693CF6"/>
    <w:rsid w:val="006977E2"/>
    <w:rsid w:val="006A19C4"/>
    <w:rsid w:val="006A1E35"/>
    <w:rsid w:val="006A32B3"/>
    <w:rsid w:val="006B6B2A"/>
    <w:rsid w:val="006C1628"/>
    <w:rsid w:val="006D21F5"/>
    <w:rsid w:val="006E1E54"/>
    <w:rsid w:val="006E23C5"/>
    <w:rsid w:val="006E2885"/>
    <w:rsid w:val="006E5A2A"/>
    <w:rsid w:val="006F44B3"/>
    <w:rsid w:val="006F6152"/>
    <w:rsid w:val="00701A08"/>
    <w:rsid w:val="00701E08"/>
    <w:rsid w:val="00704B2F"/>
    <w:rsid w:val="00705115"/>
    <w:rsid w:val="007057E3"/>
    <w:rsid w:val="00707EA6"/>
    <w:rsid w:val="00710B0D"/>
    <w:rsid w:val="0071513B"/>
    <w:rsid w:val="00716FB0"/>
    <w:rsid w:val="007241A9"/>
    <w:rsid w:val="00734BC3"/>
    <w:rsid w:val="00736475"/>
    <w:rsid w:val="00736D3C"/>
    <w:rsid w:val="0074237D"/>
    <w:rsid w:val="00743FB8"/>
    <w:rsid w:val="00745CB6"/>
    <w:rsid w:val="00747671"/>
    <w:rsid w:val="00753F6F"/>
    <w:rsid w:val="007558B7"/>
    <w:rsid w:val="00755C45"/>
    <w:rsid w:val="00765734"/>
    <w:rsid w:val="007763A7"/>
    <w:rsid w:val="007772FC"/>
    <w:rsid w:val="0078314F"/>
    <w:rsid w:val="00784935"/>
    <w:rsid w:val="0078706D"/>
    <w:rsid w:val="00791F4F"/>
    <w:rsid w:val="00792107"/>
    <w:rsid w:val="00793F4E"/>
    <w:rsid w:val="00793F58"/>
    <w:rsid w:val="00797000"/>
    <w:rsid w:val="007B0F82"/>
    <w:rsid w:val="007B50DB"/>
    <w:rsid w:val="007B6691"/>
    <w:rsid w:val="007C0CEB"/>
    <w:rsid w:val="007D3D01"/>
    <w:rsid w:val="007D49C7"/>
    <w:rsid w:val="007D7561"/>
    <w:rsid w:val="007D7E4F"/>
    <w:rsid w:val="007E2500"/>
    <w:rsid w:val="007F2328"/>
    <w:rsid w:val="00801E43"/>
    <w:rsid w:val="008034F5"/>
    <w:rsid w:val="00803B21"/>
    <w:rsid w:val="00804234"/>
    <w:rsid w:val="00804FD9"/>
    <w:rsid w:val="00814CAD"/>
    <w:rsid w:val="008150B3"/>
    <w:rsid w:val="008154C5"/>
    <w:rsid w:val="00822B41"/>
    <w:rsid w:val="00823097"/>
    <w:rsid w:val="0082338D"/>
    <w:rsid w:val="00825C04"/>
    <w:rsid w:val="00826348"/>
    <w:rsid w:val="008336DF"/>
    <w:rsid w:val="00836735"/>
    <w:rsid w:val="00841983"/>
    <w:rsid w:val="00842ACC"/>
    <w:rsid w:val="00843995"/>
    <w:rsid w:val="00851162"/>
    <w:rsid w:val="008539F2"/>
    <w:rsid w:val="00853FD0"/>
    <w:rsid w:val="00855F89"/>
    <w:rsid w:val="00856938"/>
    <w:rsid w:val="0085732A"/>
    <w:rsid w:val="008579DE"/>
    <w:rsid w:val="00861A2F"/>
    <w:rsid w:val="00862647"/>
    <w:rsid w:val="00863DBC"/>
    <w:rsid w:val="00870044"/>
    <w:rsid w:val="008716A4"/>
    <w:rsid w:val="00871856"/>
    <w:rsid w:val="00873D7A"/>
    <w:rsid w:val="0087409F"/>
    <w:rsid w:val="008746BC"/>
    <w:rsid w:val="00877BE0"/>
    <w:rsid w:val="00885030"/>
    <w:rsid w:val="00887603"/>
    <w:rsid w:val="00892DA0"/>
    <w:rsid w:val="00896E68"/>
    <w:rsid w:val="008A0282"/>
    <w:rsid w:val="008A39FB"/>
    <w:rsid w:val="008A5685"/>
    <w:rsid w:val="008A674C"/>
    <w:rsid w:val="008B29E4"/>
    <w:rsid w:val="008B4362"/>
    <w:rsid w:val="008B4B25"/>
    <w:rsid w:val="008B6508"/>
    <w:rsid w:val="008B71FF"/>
    <w:rsid w:val="008C3C34"/>
    <w:rsid w:val="008C6183"/>
    <w:rsid w:val="008D095B"/>
    <w:rsid w:val="008D6AC9"/>
    <w:rsid w:val="008D7F99"/>
    <w:rsid w:val="008E0105"/>
    <w:rsid w:val="008E23A6"/>
    <w:rsid w:val="008E739C"/>
    <w:rsid w:val="008E73E5"/>
    <w:rsid w:val="008E7A00"/>
    <w:rsid w:val="008F1843"/>
    <w:rsid w:val="008F2597"/>
    <w:rsid w:val="008F31D5"/>
    <w:rsid w:val="008F638A"/>
    <w:rsid w:val="00902AC4"/>
    <w:rsid w:val="00903F87"/>
    <w:rsid w:val="00904C7D"/>
    <w:rsid w:val="00904E61"/>
    <w:rsid w:val="00907349"/>
    <w:rsid w:val="00907E50"/>
    <w:rsid w:val="009109A7"/>
    <w:rsid w:val="00911C40"/>
    <w:rsid w:val="0091715E"/>
    <w:rsid w:val="0091765D"/>
    <w:rsid w:val="009177EF"/>
    <w:rsid w:val="00917A0D"/>
    <w:rsid w:val="00924645"/>
    <w:rsid w:val="00924CBD"/>
    <w:rsid w:val="009250BB"/>
    <w:rsid w:val="009251E6"/>
    <w:rsid w:val="009340AC"/>
    <w:rsid w:val="00943669"/>
    <w:rsid w:val="00946AD2"/>
    <w:rsid w:val="00947BFF"/>
    <w:rsid w:val="009529BC"/>
    <w:rsid w:val="00954FE0"/>
    <w:rsid w:val="00963074"/>
    <w:rsid w:val="00964090"/>
    <w:rsid w:val="00964C14"/>
    <w:rsid w:val="009655B4"/>
    <w:rsid w:val="009665F9"/>
    <w:rsid w:val="0097065E"/>
    <w:rsid w:val="009745FC"/>
    <w:rsid w:val="0097677B"/>
    <w:rsid w:val="00976D38"/>
    <w:rsid w:val="00977523"/>
    <w:rsid w:val="00977A77"/>
    <w:rsid w:val="00981DE8"/>
    <w:rsid w:val="00985CE7"/>
    <w:rsid w:val="00993005"/>
    <w:rsid w:val="00996D75"/>
    <w:rsid w:val="009A2633"/>
    <w:rsid w:val="009A302C"/>
    <w:rsid w:val="009A30B8"/>
    <w:rsid w:val="009A460B"/>
    <w:rsid w:val="009A7667"/>
    <w:rsid w:val="009B3BD7"/>
    <w:rsid w:val="009B3D74"/>
    <w:rsid w:val="009B6994"/>
    <w:rsid w:val="009B71F9"/>
    <w:rsid w:val="009C027A"/>
    <w:rsid w:val="009C4671"/>
    <w:rsid w:val="009D0B38"/>
    <w:rsid w:val="009D1E1B"/>
    <w:rsid w:val="009E177D"/>
    <w:rsid w:val="009E44F5"/>
    <w:rsid w:val="009E69D5"/>
    <w:rsid w:val="009F0DF2"/>
    <w:rsid w:val="009F0E50"/>
    <w:rsid w:val="009F3EE4"/>
    <w:rsid w:val="009F7BAA"/>
    <w:rsid w:val="00A00649"/>
    <w:rsid w:val="00A02EF7"/>
    <w:rsid w:val="00A07319"/>
    <w:rsid w:val="00A101DD"/>
    <w:rsid w:val="00A11D22"/>
    <w:rsid w:val="00A13EFC"/>
    <w:rsid w:val="00A16824"/>
    <w:rsid w:val="00A1716C"/>
    <w:rsid w:val="00A21453"/>
    <w:rsid w:val="00A219C5"/>
    <w:rsid w:val="00A23D33"/>
    <w:rsid w:val="00A25ECA"/>
    <w:rsid w:val="00A27CF5"/>
    <w:rsid w:val="00A327E3"/>
    <w:rsid w:val="00A332E8"/>
    <w:rsid w:val="00A35DB9"/>
    <w:rsid w:val="00A40BA6"/>
    <w:rsid w:val="00A4128D"/>
    <w:rsid w:val="00A41D4D"/>
    <w:rsid w:val="00A4245E"/>
    <w:rsid w:val="00A43D0F"/>
    <w:rsid w:val="00A47AF0"/>
    <w:rsid w:val="00A5475F"/>
    <w:rsid w:val="00A62E5E"/>
    <w:rsid w:val="00A6476B"/>
    <w:rsid w:val="00A70F82"/>
    <w:rsid w:val="00A7193C"/>
    <w:rsid w:val="00A73E6D"/>
    <w:rsid w:val="00A7407A"/>
    <w:rsid w:val="00A743FB"/>
    <w:rsid w:val="00A759FA"/>
    <w:rsid w:val="00A75C22"/>
    <w:rsid w:val="00A77B1C"/>
    <w:rsid w:val="00A848C0"/>
    <w:rsid w:val="00A85F69"/>
    <w:rsid w:val="00A902D2"/>
    <w:rsid w:val="00A92F03"/>
    <w:rsid w:val="00A930D1"/>
    <w:rsid w:val="00A95538"/>
    <w:rsid w:val="00A9735A"/>
    <w:rsid w:val="00AA587E"/>
    <w:rsid w:val="00AA6B44"/>
    <w:rsid w:val="00AB4D12"/>
    <w:rsid w:val="00AC0D88"/>
    <w:rsid w:val="00AC2AD2"/>
    <w:rsid w:val="00AC4958"/>
    <w:rsid w:val="00AC4E3B"/>
    <w:rsid w:val="00AC56B1"/>
    <w:rsid w:val="00AC5B07"/>
    <w:rsid w:val="00AC77AA"/>
    <w:rsid w:val="00AD121A"/>
    <w:rsid w:val="00AD12B5"/>
    <w:rsid w:val="00AD1F7A"/>
    <w:rsid w:val="00AD3406"/>
    <w:rsid w:val="00AD3C92"/>
    <w:rsid w:val="00AD4336"/>
    <w:rsid w:val="00AD487C"/>
    <w:rsid w:val="00AE04CC"/>
    <w:rsid w:val="00AE3E04"/>
    <w:rsid w:val="00AE5E10"/>
    <w:rsid w:val="00AE7F57"/>
    <w:rsid w:val="00AF038C"/>
    <w:rsid w:val="00AF476A"/>
    <w:rsid w:val="00B005C6"/>
    <w:rsid w:val="00B0169E"/>
    <w:rsid w:val="00B04BE2"/>
    <w:rsid w:val="00B06D99"/>
    <w:rsid w:val="00B07BEF"/>
    <w:rsid w:val="00B12ED7"/>
    <w:rsid w:val="00B1610F"/>
    <w:rsid w:val="00B214B0"/>
    <w:rsid w:val="00B23DEF"/>
    <w:rsid w:val="00B24739"/>
    <w:rsid w:val="00B27C4B"/>
    <w:rsid w:val="00B30A0E"/>
    <w:rsid w:val="00B31103"/>
    <w:rsid w:val="00B33842"/>
    <w:rsid w:val="00B37F4A"/>
    <w:rsid w:val="00B4685D"/>
    <w:rsid w:val="00B46E95"/>
    <w:rsid w:val="00B5520B"/>
    <w:rsid w:val="00B55FEF"/>
    <w:rsid w:val="00B60014"/>
    <w:rsid w:val="00B6280D"/>
    <w:rsid w:val="00B63F6F"/>
    <w:rsid w:val="00B64370"/>
    <w:rsid w:val="00B73166"/>
    <w:rsid w:val="00B7424F"/>
    <w:rsid w:val="00B75673"/>
    <w:rsid w:val="00B758EE"/>
    <w:rsid w:val="00B75FAE"/>
    <w:rsid w:val="00B76609"/>
    <w:rsid w:val="00B809FD"/>
    <w:rsid w:val="00B816A2"/>
    <w:rsid w:val="00B835CF"/>
    <w:rsid w:val="00B8390A"/>
    <w:rsid w:val="00B85AD1"/>
    <w:rsid w:val="00B85CBF"/>
    <w:rsid w:val="00B91F8B"/>
    <w:rsid w:val="00B937FE"/>
    <w:rsid w:val="00BA14F5"/>
    <w:rsid w:val="00BA418A"/>
    <w:rsid w:val="00BA5A9C"/>
    <w:rsid w:val="00BB23A7"/>
    <w:rsid w:val="00BB491C"/>
    <w:rsid w:val="00BC18B4"/>
    <w:rsid w:val="00BC1DAE"/>
    <w:rsid w:val="00BC381E"/>
    <w:rsid w:val="00BC500D"/>
    <w:rsid w:val="00BD1822"/>
    <w:rsid w:val="00BD2793"/>
    <w:rsid w:val="00BD3714"/>
    <w:rsid w:val="00BD3A27"/>
    <w:rsid w:val="00BD3FA8"/>
    <w:rsid w:val="00BE38D4"/>
    <w:rsid w:val="00BF6C1D"/>
    <w:rsid w:val="00C01722"/>
    <w:rsid w:val="00C02F13"/>
    <w:rsid w:val="00C053E1"/>
    <w:rsid w:val="00C1664C"/>
    <w:rsid w:val="00C23BA3"/>
    <w:rsid w:val="00C2405A"/>
    <w:rsid w:val="00C26EA6"/>
    <w:rsid w:val="00C31297"/>
    <w:rsid w:val="00C317CA"/>
    <w:rsid w:val="00C31AB1"/>
    <w:rsid w:val="00C325B4"/>
    <w:rsid w:val="00C32FDA"/>
    <w:rsid w:val="00C349E5"/>
    <w:rsid w:val="00C37E42"/>
    <w:rsid w:val="00C41031"/>
    <w:rsid w:val="00C42BAF"/>
    <w:rsid w:val="00C45F73"/>
    <w:rsid w:val="00C47B51"/>
    <w:rsid w:val="00C502C5"/>
    <w:rsid w:val="00C508BA"/>
    <w:rsid w:val="00C5117D"/>
    <w:rsid w:val="00C52E98"/>
    <w:rsid w:val="00C53D95"/>
    <w:rsid w:val="00C54BAF"/>
    <w:rsid w:val="00C54E3B"/>
    <w:rsid w:val="00C571DC"/>
    <w:rsid w:val="00C576EE"/>
    <w:rsid w:val="00C641D8"/>
    <w:rsid w:val="00C65256"/>
    <w:rsid w:val="00C70124"/>
    <w:rsid w:val="00C74044"/>
    <w:rsid w:val="00C747AF"/>
    <w:rsid w:val="00C80BC2"/>
    <w:rsid w:val="00C819BF"/>
    <w:rsid w:val="00C81BAD"/>
    <w:rsid w:val="00C82893"/>
    <w:rsid w:val="00C828D1"/>
    <w:rsid w:val="00C84784"/>
    <w:rsid w:val="00C85CE6"/>
    <w:rsid w:val="00C86082"/>
    <w:rsid w:val="00C86194"/>
    <w:rsid w:val="00C91D5F"/>
    <w:rsid w:val="00C92763"/>
    <w:rsid w:val="00CA1008"/>
    <w:rsid w:val="00CA1BDF"/>
    <w:rsid w:val="00CA5B74"/>
    <w:rsid w:val="00CB044C"/>
    <w:rsid w:val="00CB3779"/>
    <w:rsid w:val="00CB4286"/>
    <w:rsid w:val="00CB56D8"/>
    <w:rsid w:val="00CB64FB"/>
    <w:rsid w:val="00CB6D8F"/>
    <w:rsid w:val="00CC22EA"/>
    <w:rsid w:val="00CC2BFA"/>
    <w:rsid w:val="00CC641A"/>
    <w:rsid w:val="00CD12DB"/>
    <w:rsid w:val="00CD6A50"/>
    <w:rsid w:val="00CE187B"/>
    <w:rsid w:val="00CE29AA"/>
    <w:rsid w:val="00CE2EC8"/>
    <w:rsid w:val="00CE4DBD"/>
    <w:rsid w:val="00D05CEF"/>
    <w:rsid w:val="00D07A7A"/>
    <w:rsid w:val="00D10386"/>
    <w:rsid w:val="00D10640"/>
    <w:rsid w:val="00D10B07"/>
    <w:rsid w:val="00D11701"/>
    <w:rsid w:val="00D11845"/>
    <w:rsid w:val="00D235DB"/>
    <w:rsid w:val="00D248CA"/>
    <w:rsid w:val="00D249AE"/>
    <w:rsid w:val="00D27073"/>
    <w:rsid w:val="00D32C13"/>
    <w:rsid w:val="00D37DB8"/>
    <w:rsid w:val="00D4786F"/>
    <w:rsid w:val="00D60E31"/>
    <w:rsid w:val="00D6305C"/>
    <w:rsid w:val="00D6628D"/>
    <w:rsid w:val="00D67C79"/>
    <w:rsid w:val="00D7089A"/>
    <w:rsid w:val="00D710B4"/>
    <w:rsid w:val="00D77D6C"/>
    <w:rsid w:val="00D80709"/>
    <w:rsid w:val="00D80CBF"/>
    <w:rsid w:val="00D857B5"/>
    <w:rsid w:val="00D860B4"/>
    <w:rsid w:val="00D86B34"/>
    <w:rsid w:val="00D86FC2"/>
    <w:rsid w:val="00D93BF4"/>
    <w:rsid w:val="00DA26F9"/>
    <w:rsid w:val="00DA748B"/>
    <w:rsid w:val="00DA7502"/>
    <w:rsid w:val="00DA7B10"/>
    <w:rsid w:val="00DB5F88"/>
    <w:rsid w:val="00DC0C94"/>
    <w:rsid w:val="00DC3112"/>
    <w:rsid w:val="00DC740D"/>
    <w:rsid w:val="00DC790E"/>
    <w:rsid w:val="00DD0485"/>
    <w:rsid w:val="00DD2518"/>
    <w:rsid w:val="00DD2D11"/>
    <w:rsid w:val="00DD40E4"/>
    <w:rsid w:val="00DD778A"/>
    <w:rsid w:val="00DD7853"/>
    <w:rsid w:val="00DE1C94"/>
    <w:rsid w:val="00DE2DF3"/>
    <w:rsid w:val="00DE3949"/>
    <w:rsid w:val="00DE6597"/>
    <w:rsid w:val="00DE7779"/>
    <w:rsid w:val="00DE784F"/>
    <w:rsid w:val="00DF2CD2"/>
    <w:rsid w:val="00DF2F64"/>
    <w:rsid w:val="00DF733A"/>
    <w:rsid w:val="00E04242"/>
    <w:rsid w:val="00E04371"/>
    <w:rsid w:val="00E05533"/>
    <w:rsid w:val="00E135D5"/>
    <w:rsid w:val="00E1390E"/>
    <w:rsid w:val="00E161D9"/>
    <w:rsid w:val="00E240FC"/>
    <w:rsid w:val="00E36DA6"/>
    <w:rsid w:val="00E41378"/>
    <w:rsid w:val="00E43A60"/>
    <w:rsid w:val="00E45965"/>
    <w:rsid w:val="00E466AD"/>
    <w:rsid w:val="00E5108A"/>
    <w:rsid w:val="00E612CB"/>
    <w:rsid w:val="00E64157"/>
    <w:rsid w:val="00E70E22"/>
    <w:rsid w:val="00E719C9"/>
    <w:rsid w:val="00E72F0E"/>
    <w:rsid w:val="00E81237"/>
    <w:rsid w:val="00E81DFC"/>
    <w:rsid w:val="00E83DB6"/>
    <w:rsid w:val="00E8452C"/>
    <w:rsid w:val="00E857B9"/>
    <w:rsid w:val="00E90170"/>
    <w:rsid w:val="00E9026C"/>
    <w:rsid w:val="00E90327"/>
    <w:rsid w:val="00E91B9A"/>
    <w:rsid w:val="00E91BB4"/>
    <w:rsid w:val="00E951F7"/>
    <w:rsid w:val="00E954E9"/>
    <w:rsid w:val="00EA2FE5"/>
    <w:rsid w:val="00EB119B"/>
    <w:rsid w:val="00EB31D1"/>
    <w:rsid w:val="00EB6F1C"/>
    <w:rsid w:val="00EC0388"/>
    <w:rsid w:val="00EC1485"/>
    <w:rsid w:val="00EC7820"/>
    <w:rsid w:val="00ED1540"/>
    <w:rsid w:val="00ED7F10"/>
    <w:rsid w:val="00EE1C1D"/>
    <w:rsid w:val="00EE73A3"/>
    <w:rsid w:val="00EE77D4"/>
    <w:rsid w:val="00EF22C0"/>
    <w:rsid w:val="00EF2BB1"/>
    <w:rsid w:val="00EF361E"/>
    <w:rsid w:val="00F04D81"/>
    <w:rsid w:val="00F04F77"/>
    <w:rsid w:val="00F052DD"/>
    <w:rsid w:val="00F100DE"/>
    <w:rsid w:val="00F1253D"/>
    <w:rsid w:val="00F165B6"/>
    <w:rsid w:val="00F20932"/>
    <w:rsid w:val="00F22012"/>
    <w:rsid w:val="00F234B3"/>
    <w:rsid w:val="00F353F2"/>
    <w:rsid w:val="00F37D49"/>
    <w:rsid w:val="00F44565"/>
    <w:rsid w:val="00F507C5"/>
    <w:rsid w:val="00F51E7F"/>
    <w:rsid w:val="00F61DF5"/>
    <w:rsid w:val="00F71BDE"/>
    <w:rsid w:val="00F77284"/>
    <w:rsid w:val="00F802A2"/>
    <w:rsid w:val="00F8430F"/>
    <w:rsid w:val="00F84CF8"/>
    <w:rsid w:val="00F85C6C"/>
    <w:rsid w:val="00F937E1"/>
    <w:rsid w:val="00F94D2E"/>
    <w:rsid w:val="00F9582D"/>
    <w:rsid w:val="00F9746A"/>
    <w:rsid w:val="00FA0BE4"/>
    <w:rsid w:val="00FA1368"/>
    <w:rsid w:val="00FA2B52"/>
    <w:rsid w:val="00FA526D"/>
    <w:rsid w:val="00FB14B7"/>
    <w:rsid w:val="00FB44C2"/>
    <w:rsid w:val="00FB6498"/>
    <w:rsid w:val="00FB7823"/>
    <w:rsid w:val="00FC1742"/>
    <w:rsid w:val="00FC2BEA"/>
    <w:rsid w:val="00FC2DB7"/>
    <w:rsid w:val="00FC3592"/>
    <w:rsid w:val="00FC4B7F"/>
    <w:rsid w:val="00FD6379"/>
    <w:rsid w:val="00FD67B3"/>
    <w:rsid w:val="00FD7329"/>
    <w:rsid w:val="00FE269F"/>
    <w:rsid w:val="00FE3F45"/>
    <w:rsid w:val="00FE627A"/>
    <w:rsid w:val="00FF149C"/>
    <w:rsid w:val="00FF2ACC"/>
    <w:rsid w:val="00FF2C63"/>
    <w:rsid w:val="00FF4411"/>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qFormat/>
    <w:rsid w:val="00A50AA9"/>
    <w:pPr>
      <w:ind w:left="720"/>
      <w:contextualSpacing/>
    </w:pPr>
  </w:style>
  <w:style w:type="paragraph" w:styleId="Cabealho">
    <w:name w:val="header"/>
    <w:basedOn w:val="Normal"/>
    <w:link w:val="CabealhoChar"/>
    <w:unhideWhenUsed/>
    <w:qFormat/>
    <w:rsid w:val="00D50824"/>
    <w:pPr>
      <w:tabs>
        <w:tab w:val="center" w:pos="4252"/>
        <w:tab w:val="right" w:pos="8504"/>
      </w:tabs>
      <w:spacing w:after="0" w:line="240" w:lineRule="auto"/>
    </w:pPr>
  </w:style>
  <w:style w:type="character" w:customStyle="1" w:styleId="CabealhoChar">
    <w:name w:val="Cabeçalho Char"/>
    <w:basedOn w:val="Fontepargpadro"/>
    <w:link w:val="Cabealho"/>
    <w:qFormat/>
    <w:rsid w:val="00D50824"/>
  </w:style>
  <w:style w:type="paragraph" w:styleId="Rodap">
    <w:name w:val="footer"/>
    <w:basedOn w:val="Normal"/>
    <w:link w:val="RodapChar"/>
    <w:unhideWhenUsed/>
    <w:qFormat/>
    <w:rsid w:val="00D50824"/>
    <w:pPr>
      <w:tabs>
        <w:tab w:val="center" w:pos="4252"/>
        <w:tab w:val="right" w:pos="8504"/>
      </w:tabs>
      <w:spacing w:after="0" w:line="240" w:lineRule="auto"/>
    </w:pPr>
  </w:style>
  <w:style w:type="character" w:customStyle="1" w:styleId="RodapChar">
    <w:name w:val="Rodapé Char"/>
    <w:basedOn w:val="Fontepargpadro"/>
    <w:link w:val="Rodap"/>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qFormat/>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qFormat/>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qFormat/>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E0553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E0553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character" w:customStyle="1" w:styleId="sh-dsfull-txt">
    <w:name w:val="sh-ds__full-txt"/>
    <w:basedOn w:val="Fontepargpadro"/>
    <w:rsid w:val="004D2FBA"/>
  </w:style>
  <w:style w:type="character" w:customStyle="1" w:styleId="fontstyle01">
    <w:name w:val="fontstyle01"/>
    <w:basedOn w:val="Fontepargpadro"/>
    <w:rsid w:val="005C2051"/>
    <w:rPr>
      <w:rFonts w:ascii="DejaVuSansCondensed-Bold" w:hAnsi="DejaVuSansCondensed-Bold"/>
      <w:b/>
      <w:bCs/>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282345183">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631325795">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30087535">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799453250">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fontTable" Target="fontTable.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12021E36-3AA8-45FA-8587-98E839F64C9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2084</TotalTime>
  <Pages>31</Pages>
  <Words>11909</Words>
  <Characters>64314</Characters>
  <Application>Microsoft Office Word</Application>
  <DocSecurity>0</DocSecurity>
  <Lines>535</Lines>
  <Paragraphs>152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dc:creator>
  <cp:lastModifiedBy>Licitações PMBJ</cp:lastModifiedBy>
  <cp:revision>151</cp:revision>
  <cp:lastPrinted>2023-06-07T12:27:00Z</cp:lastPrinted>
  <dcterms:created xsi:type="dcterms:W3CDTF">2025-01-13T16:59:00Z</dcterms:created>
  <dcterms:modified xsi:type="dcterms:W3CDTF">2025-10-17T13:50:00Z</dcterms:modified>
</cp:coreProperties>
</file>